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5F5" w:rsidRPr="00661410" w:rsidRDefault="00661410">
      <w:pPr>
        <w:pStyle w:val="a3"/>
        <w:spacing w:line="560" w:lineRule="exact"/>
        <w:ind w:firstLineChars="0" w:firstLine="0"/>
        <w:jc w:val="center"/>
        <w:rPr>
          <w:rFonts w:ascii="黑体" w:eastAsia="黑体" w:hAnsi="黑体" w:cs="仿宋_GB2312"/>
          <w:sz w:val="44"/>
          <w:szCs w:val="44"/>
        </w:rPr>
      </w:pPr>
      <w:r>
        <w:rPr>
          <w:rFonts w:ascii="黑体" w:eastAsia="黑体" w:hAnsi="黑体" w:cs="仿宋_GB2312" w:hint="eastAsia"/>
          <w:sz w:val="44"/>
          <w:szCs w:val="44"/>
        </w:rPr>
        <w:t>项目公示内容</w:t>
      </w:r>
    </w:p>
    <w:p w:rsidR="009345F5" w:rsidRDefault="009345F5">
      <w:pPr>
        <w:pStyle w:val="a3"/>
        <w:spacing w:line="320" w:lineRule="exact"/>
        <w:ind w:firstLineChars="0" w:firstLine="0"/>
        <w:jc w:val="center"/>
        <w:rPr>
          <w:rFonts w:ascii="Times New Roman"/>
          <w:color w:val="000000" w:themeColor="text1"/>
          <w:sz w:val="21"/>
        </w:rPr>
      </w:pPr>
    </w:p>
    <w:p w:rsidR="009345F5" w:rsidRDefault="009345F5">
      <w:pPr>
        <w:snapToGrid w:val="0"/>
        <w:spacing w:line="300" w:lineRule="auto"/>
        <w:ind w:firstLineChars="200" w:firstLine="562"/>
        <w:jc w:val="center"/>
        <w:rPr>
          <w:rFonts w:ascii="宋体" w:hAnsi="宋体" w:cs="宋体"/>
          <w:b/>
          <w:kern w:val="0"/>
          <w:sz w:val="28"/>
          <w:szCs w:val="28"/>
        </w:rPr>
      </w:pPr>
    </w:p>
    <w:p w:rsidR="009345F5" w:rsidRDefault="00661410">
      <w:pPr>
        <w:pStyle w:val="a3"/>
        <w:widowControl/>
        <w:spacing w:line="560" w:lineRule="exact"/>
        <w:ind w:firstLineChars="0" w:firstLine="0"/>
        <w:rPr>
          <w:rFonts w:ascii="宋体" w:hAnsi="宋体" w:cs="宋体"/>
          <w:b/>
          <w:sz w:val="28"/>
          <w:szCs w:val="28"/>
        </w:rPr>
      </w:pPr>
      <w:r>
        <w:rPr>
          <w:rFonts w:ascii="宋体" w:hAnsi="宋体" w:cs="宋体" w:hint="eastAsia"/>
          <w:b/>
          <w:sz w:val="28"/>
          <w:szCs w:val="28"/>
        </w:rPr>
        <w:t>一、提名奖种及等级：</w:t>
      </w:r>
      <w:r>
        <w:rPr>
          <w:rFonts w:ascii="宋体" w:hAnsi="宋体" w:cs="宋体" w:hint="eastAsia"/>
          <w:sz w:val="28"/>
          <w:szCs w:val="28"/>
        </w:rPr>
        <w:t>国家科学技术进步奖</w:t>
      </w:r>
      <w:r>
        <w:rPr>
          <w:rFonts w:ascii="宋体" w:hAnsi="宋体" w:cs="宋体" w:hint="eastAsia"/>
          <w:sz w:val="28"/>
          <w:szCs w:val="28"/>
        </w:rPr>
        <w:t>/</w:t>
      </w:r>
      <w:r>
        <w:rPr>
          <w:rFonts w:ascii="宋体" w:hAnsi="宋体" w:cs="宋体" w:hint="eastAsia"/>
          <w:sz w:val="28"/>
          <w:szCs w:val="28"/>
        </w:rPr>
        <w:t>二等奖</w:t>
      </w:r>
    </w:p>
    <w:p w:rsidR="009345F5" w:rsidRDefault="00661410">
      <w:pPr>
        <w:pStyle w:val="a3"/>
        <w:widowControl/>
        <w:spacing w:line="560" w:lineRule="exact"/>
        <w:ind w:firstLineChars="0" w:firstLine="0"/>
        <w:rPr>
          <w:rFonts w:ascii="宋体" w:hAnsi="宋体" w:cs="宋体"/>
          <w:b/>
          <w:sz w:val="28"/>
          <w:szCs w:val="28"/>
        </w:rPr>
      </w:pPr>
      <w:r>
        <w:rPr>
          <w:rFonts w:ascii="宋体" w:hAnsi="宋体" w:cs="宋体" w:hint="eastAsia"/>
          <w:b/>
          <w:sz w:val="28"/>
          <w:szCs w:val="28"/>
        </w:rPr>
        <w:t>二、提名单位：</w:t>
      </w:r>
      <w:r>
        <w:rPr>
          <w:rFonts w:ascii="宋体" w:hAnsi="宋体" w:cs="宋体" w:hint="eastAsia"/>
          <w:sz w:val="28"/>
          <w:szCs w:val="28"/>
        </w:rPr>
        <w:t>国家林业和草原局</w:t>
      </w:r>
    </w:p>
    <w:p w:rsidR="009345F5" w:rsidRDefault="00661410">
      <w:pPr>
        <w:pStyle w:val="a3"/>
        <w:widowControl/>
        <w:spacing w:line="560" w:lineRule="exact"/>
        <w:ind w:firstLineChars="0" w:firstLine="0"/>
        <w:rPr>
          <w:rFonts w:ascii="宋体" w:hAnsi="宋体" w:cs="宋体"/>
          <w:b/>
          <w:sz w:val="28"/>
          <w:szCs w:val="28"/>
        </w:rPr>
      </w:pPr>
      <w:r>
        <w:rPr>
          <w:rFonts w:ascii="宋体" w:hAnsi="宋体" w:cs="宋体" w:hint="eastAsia"/>
          <w:b/>
          <w:sz w:val="28"/>
          <w:szCs w:val="28"/>
        </w:rPr>
        <w:t>三、项目名称：</w:t>
      </w:r>
      <w:bookmarkStart w:id="0" w:name="_GoBack"/>
      <w:r>
        <w:rPr>
          <w:rFonts w:ascii="宋体" w:hAnsi="宋体" w:cs="宋体" w:hint="eastAsia"/>
          <w:sz w:val="28"/>
          <w:szCs w:val="28"/>
        </w:rPr>
        <w:t>林木鼠（兔）害绿色防控关键技术与应用</w:t>
      </w:r>
      <w:bookmarkEnd w:id="0"/>
    </w:p>
    <w:p w:rsidR="009345F5" w:rsidRDefault="00661410">
      <w:pPr>
        <w:pStyle w:val="a3"/>
        <w:widowControl/>
        <w:spacing w:line="560" w:lineRule="exact"/>
        <w:ind w:firstLineChars="0" w:firstLine="0"/>
        <w:rPr>
          <w:rFonts w:ascii="宋体" w:hAnsi="宋体" w:cs="宋体"/>
          <w:b/>
          <w:sz w:val="28"/>
          <w:szCs w:val="28"/>
        </w:rPr>
      </w:pPr>
      <w:r>
        <w:rPr>
          <w:rFonts w:ascii="宋体" w:hAnsi="宋体" w:cs="宋体" w:hint="eastAsia"/>
          <w:b/>
          <w:sz w:val="28"/>
          <w:szCs w:val="28"/>
        </w:rPr>
        <w:t>四、主要完成人：</w:t>
      </w:r>
    </w:p>
    <w:p w:rsidR="009345F5" w:rsidRDefault="00661410">
      <w:pPr>
        <w:pStyle w:val="a3"/>
        <w:widowControl/>
        <w:spacing w:line="440" w:lineRule="exact"/>
        <w:ind w:firstLineChars="228" w:firstLine="549"/>
        <w:rPr>
          <w:rFonts w:ascii="Times New Roman"/>
          <w:sz w:val="24"/>
          <w:szCs w:val="24"/>
        </w:rPr>
      </w:pPr>
      <w:r>
        <w:rPr>
          <w:rFonts w:ascii="Times New Roman" w:hint="eastAsia"/>
          <w:b/>
          <w:bCs/>
          <w:sz w:val="24"/>
          <w:szCs w:val="24"/>
        </w:rPr>
        <w:t xml:space="preserve">1. </w:t>
      </w:r>
      <w:proofErr w:type="gramStart"/>
      <w:r>
        <w:rPr>
          <w:rFonts w:ascii="Times New Roman"/>
          <w:b/>
          <w:bCs/>
          <w:sz w:val="24"/>
          <w:szCs w:val="24"/>
        </w:rPr>
        <w:t>韩崇选</w:t>
      </w:r>
      <w:proofErr w:type="gramEnd"/>
      <w:r>
        <w:rPr>
          <w:rFonts w:ascii="Times New Roman"/>
          <w:b/>
          <w:bCs/>
          <w:sz w:val="24"/>
          <w:szCs w:val="24"/>
        </w:rPr>
        <w:t>：</w:t>
      </w:r>
      <w:r>
        <w:rPr>
          <w:rFonts w:ascii="Times New Roman"/>
          <w:sz w:val="24"/>
          <w:szCs w:val="24"/>
        </w:rPr>
        <w:t>负责项目总体设计，制定实施方案，落实和实施研究工作。提出了以保护目的植物为主的林木鼠害绿色防控理念，研究了鼠害修复的理论和数学模型，建立了啮齿动物灾害修复与安全诊断技术体系，为农林有害啮齿动物的科学治理提供了新理论。出版专著</w:t>
      </w:r>
      <w:r>
        <w:rPr>
          <w:rFonts w:ascii="Times New Roman"/>
          <w:sz w:val="24"/>
          <w:szCs w:val="24"/>
        </w:rPr>
        <w:t>8</w:t>
      </w:r>
      <w:r>
        <w:rPr>
          <w:rFonts w:ascii="Times New Roman"/>
          <w:sz w:val="24"/>
          <w:szCs w:val="24"/>
        </w:rPr>
        <w:t>部，发表论文</w:t>
      </w:r>
      <w:r>
        <w:rPr>
          <w:rFonts w:ascii="Times New Roman"/>
          <w:sz w:val="24"/>
          <w:szCs w:val="24"/>
        </w:rPr>
        <w:t>165</w:t>
      </w:r>
      <w:r>
        <w:rPr>
          <w:rFonts w:ascii="Times New Roman"/>
          <w:sz w:val="24"/>
          <w:szCs w:val="24"/>
        </w:rPr>
        <w:t>篇，获省科技一等奖</w:t>
      </w:r>
      <w:r>
        <w:rPr>
          <w:rFonts w:ascii="Times New Roman"/>
          <w:sz w:val="24"/>
          <w:szCs w:val="24"/>
        </w:rPr>
        <w:t>2</w:t>
      </w:r>
      <w:r>
        <w:rPr>
          <w:rFonts w:ascii="Times New Roman"/>
          <w:sz w:val="24"/>
          <w:szCs w:val="24"/>
        </w:rPr>
        <w:t>项，省农业推广一等奖</w:t>
      </w:r>
      <w:r>
        <w:rPr>
          <w:rFonts w:ascii="Times New Roman"/>
          <w:sz w:val="24"/>
          <w:szCs w:val="24"/>
        </w:rPr>
        <w:t>1</w:t>
      </w:r>
      <w:r>
        <w:rPr>
          <w:rFonts w:ascii="Times New Roman"/>
          <w:sz w:val="24"/>
          <w:szCs w:val="24"/>
        </w:rPr>
        <w:t>项、二等奖</w:t>
      </w:r>
      <w:r>
        <w:rPr>
          <w:rFonts w:ascii="Times New Roman"/>
          <w:sz w:val="24"/>
          <w:szCs w:val="24"/>
        </w:rPr>
        <w:t>2</w:t>
      </w:r>
      <w:r>
        <w:rPr>
          <w:rFonts w:ascii="Times New Roman"/>
          <w:sz w:val="24"/>
          <w:szCs w:val="24"/>
        </w:rPr>
        <w:t>项，荣获全国林业科技先进工作者</w:t>
      </w:r>
      <w:r>
        <w:rPr>
          <w:rFonts w:ascii="Times New Roman"/>
          <w:sz w:val="24"/>
          <w:szCs w:val="24"/>
        </w:rPr>
        <w:t>2</w:t>
      </w:r>
      <w:r>
        <w:rPr>
          <w:rFonts w:ascii="Times New Roman"/>
          <w:sz w:val="24"/>
          <w:szCs w:val="24"/>
        </w:rPr>
        <w:t>次、陕西省林业科技先进工作者</w:t>
      </w:r>
      <w:r>
        <w:rPr>
          <w:rFonts w:ascii="Times New Roman"/>
          <w:sz w:val="24"/>
          <w:szCs w:val="24"/>
        </w:rPr>
        <w:t>1</w:t>
      </w:r>
      <w:r>
        <w:rPr>
          <w:rFonts w:ascii="Times New Roman"/>
          <w:sz w:val="24"/>
          <w:szCs w:val="24"/>
        </w:rPr>
        <w:t>次、陕西省产学研联合先进科技工作者</w:t>
      </w:r>
      <w:r>
        <w:rPr>
          <w:rFonts w:ascii="Times New Roman"/>
          <w:sz w:val="24"/>
          <w:szCs w:val="24"/>
        </w:rPr>
        <w:t>1</w:t>
      </w:r>
      <w:r>
        <w:rPr>
          <w:rFonts w:ascii="Times New Roman"/>
          <w:sz w:val="24"/>
          <w:szCs w:val="24"/>
        </w:rPr>
        <w:t>次，项目组获</w:t>
      </w:r>
      <w:r>
        <w:rPr>
          <w:rFonts w:ascii="Times New Roman"/>
          <w:sz w:val="24"/>
          <w:szCs w:val="24"/>
        </w:rPr>
        <w:t>2006</w:t>
      </w:r>
      <w:r>
        <w:rPr>
          <w:rFonts w:ascii="Times New Roman"/>
          <w:sz w:val="24"/>
          <w:szCs w:val="24"/>
        </w:rPr>
        <w:t>年度全国林业科技先进集体。在本项目工作时间占本人工作量的</w:t>
      </w:r>
      <w:r>
        <w:rPr>
          <w:rFonts w:ascii="Times New Roman"/>
          <w:sz w:val="24"/>
          <w:szCs w:val="24"/>
        </w:rPr>
        <w:t>80%</w:t>
      </w:r>
      <w:r>
        <w:rPr>
          <w:rFonts w:ascii="Times New Roman"/>
          <w:sz w:val="24"/>
          <w:szCs w:val="24"/>
        </w:rPr>
        <w:t>以上。主要贡献表现在创新点</w:t>
      </w:r>
      <w:r>
        <w:rPr>
          <w:rFonts w:ascii="Times New Roman"/>
          <w:sz w:val="24"/>
          <w:szCs w:val="24"/>
        </w:rPr>
        <w:t>1-3</w:t>
      </w:r>
      <w:r>
        <w:rPr>
          <w:rFonts w:ascii="Times New Roman" w:hint="eastAsia"/>
          <w:sz w:val="24"/>
          <w:szCs w:val="24"/>
        </w:rPr>
        <w:t>。</w:t>
      </w:r>
    </w:p>
    <w:p w:rsidR="009345F5" w:rsidRDefault="00661410">
      <w:pPr>
        <w:pStyle w:val="a3"/>
        <w:widowControl/>
        <w:spacing w:line="440" w:lineRule="exact"/>
        <w:ind w:firstLineChars="228" w:firstLine="549"/>
        <w:rPr>
          <w:rFonts w:ascii="Times New Roman"/>
          <w:sz w:val="24"/>
          <w:szCs w:val="24"/>
        </w:rPr>
      </w:pPr>
      <w:r>
        <w:rPr>
          <w:rFonts w:ascii="Times New Roman" w:hint="eastAsia"/>
          <w:b/>
          <w:bCs/>
          <w:sz w:val="24"/>
          <w:szCs w:val="24"/>
        </w:rPr>
        <w:t xml:space="preserve">2. </w:t>
      </w:r>
      <w:r>
        <w:rPr>
          <w:rFonts w:ascii="Times New Roman" w:hint="eastAsia"/>
          <w:b/>
          <w:bCs/>
          <w:sz w:val="24"/>
          <w:szCs w:val="24"/>
        </w:rPr>
        <w:t>李</w:t>
      </w:r>
      <w:proofErr w:type="gramStart"/>
      <w:r>
        <w:rPr>
          <w:rFonts w:ascii="Times New Roman" w:hint="eastAsia"/>
          <w:b/>
          <w:bCs/>
          <w:sz w:val="24"/>
          <w:szCs w:val="24"/>
        </w:rPr>
        <w:t>金钢</w:t>
      </w:r>
      <w:proofErr w:type="gramEnd"/>
      <w:r>
        <w:rPr>
          <w:rFonts w:ascii="Times New Roman" w:hint="eastAsia"/>
          <w:b/>
          <w:bCs/>
          <w:sz w:val="24"/>
          <w:szCs w:val="24"/>
        </w:rPr>
        <w:t>：</w:t>
      </w:r>
      <w:r>
        <w:rPr>
          <w:rFonts w:ascii="Times New Roman" w:hint="eastAsia"/>
          <w:sz w:val="24"/>
          <w:szCs w:val="24"/>
        </w:rPr>
        <w:t>对项目贡献主要表现在理论创新方面，在本项目工作时间占本人工作量</w:t>
      </w:r>
      <w:r>
        <w:rPr>
          <w:rFonts w:ascii="Times New Roman" w:hint="eastAsia"/>
          <w:sz w:val="24"/>
          <w:szCs w:val="24"/>
        </w:rPr>
        <w:t>65%</w:t>
      </w:r>
      <w:r>
        <w:rPr>
          <w:rFonts w:ascii="Times New Roman" w:hint="eastAsia"/>
          <w:sz w:val="24"/>
          <w:szCs w:val="24"/>
        </w:rPr>
        <w:t>以上。参加本项目</w:t>
      </w:r>
      <w:r>
        <w:rPr>
          <w:rFonts w:ascii="Times New Roman" w:hint="eastAsia"/>
          <w:sz w:val="24"/>
          <w:szCs w:val="24"/>
        </w:rPr>
        <w:t>20</w:t>
      </w:r>
      <w:r>
        <w:rPr>
          <w:rFonts w:ascii="Times New Roman" w:hint="eastAsia"/>
          <w:sz w:val="24"/>
          <w:szCs w:val="24"/>
        </w:rPr>
        <w:t>多年来</w:t>
      </w:r>
      <w:r>
        <w:rPr>
          <w:rFonts w:ascii="Times New Roman"/>
          <w:sz w:val="24"/>
          <w:szCs w:val="24"/>
        </w:rPr>
        <w:t>，在甘肃鼢鼠种群动态及其影响因素、种群性比、种群年龄结构、鸣声声谱分析、求偶和交配行为、震动通讯、听域、活动节律、粪尿气味对侵占行为影响、低氧诱导因子（</w:t>
      </w:r>
      <w:r>
        <w:rPr>
          <w:rFonts w:ascii="Times New Roman"/>
          <w:sz w:val="24"/>
          <w:szCs w:val="24"/>
        </w:rPr>
        <w:t>HIF-1α</w:t>
      </w:r>
      <w:r>
        <w:rPr>
          <w:rFonts w:ascii="Times New Roman"/>
          <w:sz w:val="24"/>
          <w:szCs w:val="24"/>
        </w:rPr>
        <w:t>）和内皮生长因子（</w:t>
      </w:r>
      <w:r>
        <w:rPr>
          <w:rFonts w:ascii="Times New Roman"/>
          <w:sz w:val="24"/>
          <w:szCs w:val="24"/>
        </w:rPr>
        <w:t>VEGF</w:t>
      </w:r>
      <w:r>
        <w:rPr>
          <w:rFonts w:ascii="Times New Roman"/>
          <w:sz w:val="24"/>
          <w:szCs w:val="24"/>
        </w:rPr>
        <w:t>）表达等方面进行了系统研究。在国内首先发现了甘肃鼢鼠的震动通讯行为方式，并科学地阐明了震动通讯在</w:t>
      </w:r>
      <w:proofErr w:type="gramStart"/>
      <w:r>
        <w:rPr>
          <w:rFonts w:ascii="Times New Roman"/>
          <w:sz w:val="24"/>
          <w:szCs w:val="24"/>
        </w:rPr>
        <w:t>地下鼠</w:t>
      </w:r>
      <w:proofErr w:type="gramEnd"/>
      <w:r>
        <w:rPr>
          <w:rFonts w:ascii="Times New Roman"/>
          <w:sz w:val="24"/>
          <w:szCs w:val="24"/>
        </w:rPr>
        <w:t>生活史中的生态学意义。对地下啮齿动物对环境的适应进化和防控地下啮齿动物危害等具有重要理论价值和实际指导意义。</w:t>
      </w:r>
    </w:p>
    <w:p w:rsidR="009345F5" w:rsidRDefault="00661410">
      <w:pPr>
        <w:pStyle w:val="a3"/>
        <w:widowControl/>
        <w:spacing w:line="440" w:lineRule="exact"/>
        <w:ind w:firstLineChars="228" w:firstLine="549"/>
        <w:rPr>
          <w:rFonts w:ascii="Times New Roman"/>
          <w:sz w:val="24"/>
          <w:szCs w:val="24"/>
        </w:rPr>
      </w:pPr>
      <w:r>
        <w:rPr>
          <w:rFonts w:ascii="Times New Roman" w:hint="eastAsia"/>
          <w:b/>
          <w:bCs/>
          <w:sz w:val="24"/>
          <w:szCs w:val="24"/>
        </w:rPr>
        <w:t xml:space="preserve">3. </w:t>
      </w:r>
      <w:r>
        <w:rPr>
          <w:rFonts w:ascii="Times New Roman" w:hint="eastAsia"/>
          <w:b/>
          <w:bCs/>
          <w:sz w:val="24"/>
          <w:szCs w:val="24"/>
        </w:rPr>
        <w:t>董晓波：</w:t>
      </w:r>
      <w:r>
        <w:rPr>
          <w:rFonts w:ascii="Times New Roman" w:hint="eastAsia"/>
          <w:sz w:val="24"/>
          <w:szCs w:val="24"/>
        </w:rPr>
        <w:t>主要参加人，为本项目工作时间占本人工作量的</w:t>
      </w:r>
      <w:r>
        <w:rPr>
          <w:rFonts w:ascii="Times New Roman" w:hint="eastAsia"/>
          <w:sz w:val="24"/>
          <w:szCs w:val="24"/>
        </w:rPr>
        <w:t>65%</w:t>
      </w:r>
      <w:r>
        <w:rPr>
          <w:rFonts w:ascii="Times New Roman" w:hint="eastAsia"/>
          <w:sz w:val="24"/>
          <w:szCs w:val="24"/>
        </w:rPr>
        <w:t>以上，在推广体制创新方面做出了卓越贡献。参与了</w:t>
      </w:r>
      <w:r>
        <w:rPr>
          <w:rFonts w:ascii="Times New Roman"/>
          <w:sz w:val="24"/>
          <w:szCs w:val="24"/>
        </w:rPr>
        <w:t>课题申报、合同编写、试验点选择和技术研究等全部工作。尤其是</w:t>
      </w:r>
      <w:proofErr w:type="gramStart"/>
      <w:r>
        <w:rPr>
          <w:rFonts w:ascii="Times New Roman"/>
          <w:sz w:val="24"/>
          <w:szCs w:val="24"/>
        </w:rPr>
        <w:t>做为</w:t>
      </w:r>
      <w:proofErr w:type="gramEnd"/>
      <w:r>
        <w:rPr>
          <w:rFonts w:ascii="Times New Roman"/>
          <w:sz w:val="24"/>
          <w:szCs w:val="24"/>
        </w:rPr>
        <w:t>国家林业局森林病虫害防治总站项目的第二主持人，在造林期林地重大鼠（兔）</w:t>
      </w:r>
      <w:proofErr w:type="gramStart"/>
      <w:r>
        <w:rPr>
          <w:rFonts w:ascii="Times New Roman"/>
          <w:sz w:val="24"/>
          <w:szCs w:val="24"/>
        </w:rPr>
        <w:t>害可持续</w:t>
      </w:r>
      <w:proofErr w:type="gramEnd"/>
      <w:r>
        <w:rPr>
          <w:rFonts w:ascii="Times New Roman"/>
          <w:sz w:val="24"/>
          <w:szCs w:val="24"/>
        </w:rPr>
        <w:t>控制技术集成，制定以生物诱杀和生物调控为主的现有林林地重大鼠（兔）</w:t>
      </w:r>
      <w:proofErr w:type="gramStart"/>
      <w:r>
        <w:rPr>
          <w:rFonts w:ascii="Times New Roman"/>
          <w:sz w:val="24"/>
          <w:szCs w:val="24"/>
        </w:rPr>
        <w:t>害治理</w:t>
      </w:r>
      <w:proofErr w:type="gramEnd"/>
      <w:r>
        <w:rPr>
          <w:rFonts w:ascii="Times New Roman"/>
          <w:sz w:val="24"/>
          <w:szCs w:val="24"/>
        </w:rPr>
        <w:t>方案，以及鼠（兔）</w:t>
      </w:r>
      <w:proofErr w:type="gramStart"/>
      <w:r>
        <w:rPr>
          <w:rFonts w:ascii="Times New Roman"/>
          <w:sz w:val="24"/>
          <w:szCs w:val="24"/>
        </w:rPr>
        <w:t>害可持续</w:t>
      </w:r>
      <w:proofErr w:type="gramEnd"/>
      <w:r>
        <w:rPr>
          <w:rFonts w:ascii="Times New Roman"/>
          <w:sz w:val="24"/>
          <w:szCs w:val="24"/>
        </w:rPr>
        <w:t>控制技术的试验推广等方面做了大量的工作，对项目的顺利完成起到了极其重要的作用。</w:t>
      </w:r>
    </w:p>
    <w:p w:rsidR="009345F5" w:rsidRDefault="00661410">
      <w:pPr>
        <w:pStyle w:val="a3"/>
        <w:widowControl/>
        <w:spacing w:line="440" w:lineRule="exact"/>
        <w:ind w:firstLineChars="228" w:firstLine="549"/>
        <w:rPr>
          <w:rFonts w:ascii="Times New Roman"/>
          <w:sz w:val="24"/>
          <w:szCs w:val="24"/>
        </w:rPr>
      </w:pPr>
      <w:r>
        <w:rPr>
          <w:rFonts w:ascii="Times New Roman" w:hint="eastAsia"/>
          <w:b/>
          <w:bCs/>
          <w:sz w:val="24"/>
          <w:szCs w:val="24"/>
        </w:rPr>
        <w:lastRenderedPageBreak/>
        <w:t xml:space="preserve">4. </w:t>
      </w:r>
      <w:r>
        <w:rPr>
          <w:rFonts w:ascii="Times New Roman" w:hint="eastAsia"/>
          <w:b/>
          <w:bCs/>
          <w:sz w:val="24"/>
          <w:szCs w:val="24"/>
        </w:rPr>
        <w:t>李建康：</w:t>
      </w:r>
      <w:r>
        <w:rPr>
          <w:rFonts w:ascii="Times New Roman" w:hint="eastAsia"/>
          <w:sz w:val="24"/>
          <w:szCs w:val="24"/>
        </w:rPr>
        <w:t>主要负责陕西省林木鼠害治理试验示范基地建设的组织协调工作，为本课题工作的</w:t>
      </w:r>
      <w:r>
        <w:rPr>
          <w:rFonts w:ascii="Times New Roman" w:hint="eastAsia"/>
          <w:sz w:val="24"/>
          <w:szCs w:val="24"/>
        </w:rPr>
        <w:t>时间占本人工作量的</w:t>
      </w:r>
      <w:r>
        <w:rPr>
          <w:rFonts w:ascii="Times New Roman"/>
          <w:sz w:val="24"/>
          <w:szCs w:val="24"/>
        </w:rPr>
        <w:t>50%</w:t>
      </w:r>
      <w:r>
        <w:rPr>
          <w:rFonts w:ascii="Times New Roman"/>
          <w:sz w:val="24"/>
          <w:szCs w:val="24"/>
        </w:rPr>
        <w:t>以上，在技术创新和推广体制创新方面做出了贡献。采用项目成果申请获批了</w:t>
      </w:r>
      <w:r>
        <w:rPr>
          <w:rFonts w:ascii="Times New Roman"/>
          <w:sz w:val="24"/>
          <w:szCs w:val="24"/>
        </w:rPr>
        <w:t>3</w:t>
      </w:r>
      <w:r>
        <w:rPr>
          <w:rFonts w:ascii="Times New Roman"/>
          <w:sz w:val="24"/>
          <w:szCs w:val="24"/>
        </w:rPr>
        <w:t>项中央财政林业科技推广示范项目，建立鼠（兔）</w:t>
      </w:r>
      <w:proofErr w:type="gramStart"/>
      <w:r>
        <w:rPr>
          <w:rFonts w:ascii="Times New Roman"/>
          <w:sz w:val="24"/>
          <w:szCs w:val="24"/>
        </w:rPr>
        <w:t>害试验</w:t>
      </w:r>
      <w:proofErr w:type="gramEnd"/>
      <w:r>
        <w:rPr>
          <w:rFonts w:ascii="Times New Roman"/>
          <w:sz w:val="24"/>
          <w:szCs w:val="24"/>
        </w:rPr>
        <w:t>示范基地</w:t>
      </w:r>
      <w:r>
        <w:rPr>
          <w:rFonts w:ascii="Times New Roman"/>
          <w:sz w:val="24"/>
          <w:szCs w:val="24"/>
        </w:rPr>
        <w:t>64</w:t>
      </w:r>
      <w:r>
        <w:rPr>
          <w:rFonts w:ascii="Times New Roman"/>
          <w:sz w:val="24"/>
          <w:szCs w:val="24"/>
        </w:rPr>
        <w:t>处，面积</w:t>
      </w:r>
      <w:r>
        <w:rPr>
          <w:rFonts w:ascii="Times New Roman"/>
          <w:sz w:val="24"/>
          <w:szCs w:val="24"/>
        </w:rPr>
        <w:t>7.50</w:t>
      </w:r>
      <w:r>
        <w:rPr>
          <w:rFonts w:ascii="Times New Roman"/>
          <w:sz w:val="24"/>
          <w:szCs w:val="24"/>
        </w:rPr>
        <w:t>万亩，推广</w:t>
      </w:r>
      <w:r>
        <w:rPr>
          <w:rFonts w:ascii="Times New Roman"/>
          <w:sz w:val="24"/>
          <w:szCs w:val="24"/>
        </w:rPr>
        <w:t>3074.54</w:t>
      </w:r>
      <w:r>
        <w:rPr>
          <w:rFonts w:ascii="Times New Roman"/>
          <w:sz w:val="24"/>
          <w:szCs w:val="24"/>
        </w:rPr>
        <w:t>万亩次，林木鼠害致死</w:t>
      </w:r>
      <w:proofErr w:type="gramStart"/>
      <w:r>
        <w:rPr>
          <w:rFonts w:ascii="Times New Roman"/>
          <w:sz w:val="24"/>
          <w:szCs w:val="24"/>
        </w:rPr>
        <w:t>率整体</w:t>
      </w:r>
      <w:proofErr w:type="gramEnd"/>
      <w:r>
        <w:rPr>
          <w:rFonts w:ascii="Times New Roman"/>
          <w:sz w:val="24"/>
          <w:szCs w:val="24"/>
        </w:rPr>
        <w:t>小于</w:t>
      </w:r>
      <w:r>
        <w:rPr>
          <w:rFonts w:ascii="Times New Roman"/>
          <w:sz w:val="24"/>
          <w:szCs w:val="24"/>
        </w:rPr>
        <w:t>2.0%</w:t>
      </w:r>
      <w:r>
        <w:rPr>
          <w:rFonts w:ascii="Times New Roman"/>
          <w:sz w:val="24"/>
          <w:szCs w:val="24"/>
        </w:rPr>
        <w:t>。近十年新建示范基地</w:t>
      </w:r>
      <w:r>
        <w:rPr>
          <w:rFonts w:ascii="Times New Roman"/>
          <w:sz w:val="24"/>
          <w:szCs w:val="24"/>
        </w:rPr>
        <w:t>35</w:t>
      </w:r>
      <w:r>
        <w:rPr>
          <w:rFonts w:ascii="Times New Roman"/>
          <w:sz w:val="24"/>
          <w:szCs w:val="24"/>
        </w:rPr>
        <w:t>处，面积</w:t>
      </w:r>
      <w:r>
        <w:rPr>
          <w:rFonts w:ascii="Times New Roman"/>
          <w:sz w:val="24"/>
          <w:szCs w:val="24"/>
        </w:rPr>
        <w:t>4.50</w:t>
      </w:r>
      <w:r>
        <w:rPr>
          <w:rFonts w:ascii="Times New Roman"/>
          <w:sz w:val="24"/>
          <w:szCs w:val="24"/>
        </w:rPr>
        <w:t>万亩；完成鼠（兔）</w:t>
      </w:r>
      <w:proofErr w:type="gramStart"/>
      <w:r>
        <w:rPr>
          <w:rFonts w:ascii="Times New Roman"/>
          <w:sz w:val="24"/>
          <w:szCs w:val="24"/>
        </w:rPr>
        <w:t>害治理</w:t>
      </w:r>
      <w:proofErr w:type="gramEnd"/>
      <w:r>
        <w:rPr>
          <w:rFonts w:ascii="Times New Roman"/>
          <w:sz w:val="24"/>
          <w:szCs w:val="24"/>
        </w:rPr>
        <w:t>技术</w:t>
      </w:r>
      <w:r>
        <w:rPr>
          <w:rFonts w:ascii="Times New Roman"/>
          <w:sz w:val="24"/>
          <w:szCs w:val="24"/>
        </w:rPr>
        <w:t>1237.73</w:t>
      </w:r>
      <w:r>
        <w:rPr>
          <w:rFonts w:ascii="Times New Roman"/>
          <w:sz w:val="24"/>
          <w:szCs w:val="24"/>
        </w:rPr>
        <w:t>万亩次，单位规模新增纯收益达</w:t>
      </w:r>
      <w:r>
        <w:rPr>
          <w:rFonts w:ascii="Times New Roman"/>
          <w:sz w:val="24"/>
          <w:szCs w:val="24"/>
        </w:rPr>
        <w:t>1053.79</w:t>
      </w:r>
      <w:r>
        <w:rPr>
          <w:rFonts w:ascii="Times New Roman"/>
          <w:sz w:val="24"/>
          <w:szCs w:val="24"/>
        </w:rPr>
        <w:t>元</w:t>
      </w:r>
      <w:r>
        <w:rPr>
          <w:rFonts w:ascii="Times New Roman"/>
          <w:sz w:val="24"/>
          <w:szCs w:val="24"/>
        </w:rPr>
        <w:t>/</w:t>
      </w:r>
      <w:r>
        <w:rPr>
          <w:rFonts w:ascii="Times New Roman"/>
          <w:sz w:val="24"/>
          <w:szCs w:val="24"/>
        </w:rPr>
        <w:t>亩，年经济效益</w:t>
      </w:r>
      <w:r>
        <w:rPr>
          <w:rFonts w:ascii="Times New Roman"/>
          <w:sz w:val="24"/>
          <w:szCs w:val="24"/>
        </w:rPr>
        <w:t>26477.59</w:t>
      </w:r>
      <w:r>
        <w:rPr>
          <w:rFonts w:ascii="Times New Roman"/>
          <w:sz w:val="24"/>
          <w:szCs w:val="24"/>
        </w:rPr>
        <w:t>万元。取得了显著的经济、生态和社会效益。</w:t>
      </w:r>
    </w:p>
    <w:p w:rsidR="009345F5" w:rsidRDefault="00661410">
      <w:pPr>
        <w:pStyle w:val="a3"/>
        <w:widowControl/>
        <w:spacing w:line="440" w:lineRule="exact"/>
        <w:ind w:firstLineChars="228" w:firstLine="549"/>
        <w:rPr>
          <w:rFonts w:ascii="Times New Roman"/>
          <w:sz w:val="24"/>
          <w:szCs w:val="24"/>
        </w:rPr>
      </w:pPr>
      <w:r>
        <w:rPr>
          <w:rFonts w:ascii="Times New Roman" w:hint="eastAsia"/>
          <w:b/>
          <w:bCs/>
          <w:sz w:val="24"/>
          <w:szCs w:val="24"/>
        </w:rPr>
        <w:t xml:space="preserve">5. </w:t>
      </w:r>
      <w:r>
        <w:rPr>
          <w:rFonts w:ascii="Times New Roman" w:hint="eastAsia"/>
          <w:b/>
          <w:bCs/>
          <w:sz w:val="24"/>
          <w:szCs w:val="24"/>
        </w:rPr>
        <w:t>石建宁：</w:t>
      </w:r>
      <w:r>
        <w:rPr>
          <w:rFonts w:ascii="Times New Roman" w:hint="eastAsia"/>
          <w:sz w:val="24"/>
          <w:szCs w:val="24"/>
        </w:rPr>
        <w:t>主要负责宁夏林地鼠害治理试验示范基地建设和成果推广工作，为本项目</w:t>
      </w:r>
      <w:r>
        <w:rPr>
          <w:rFonts w:ascii="Times New Roman" w:hint="eastAsia"/>
          <w:sz w:val="24"/>
          <w:szCs w:val="24"/>
        </w:rPr>
        <w:t>工作的时间占本人工作量的</w:t>
      </w:r>
      <w:r>
        <w:rPr>
          <w:rFonts w:ascii="Times New Roman"/>
          <w:sz w:val="24"/>
          <w:szCs w:val="24"/>
        </w:rPr>
        <w:t>50%</w:t>
      </w:r>
      <w:r>
        <w:rPr>
          <w:rFonts w:ascii="Times New Roman"/>
          <w:sz w:val="24"/>
          <w:szCs w:val="24"/>
        </w:rPr>
        <w:t>以上，主要在项目技术创新和推广体制创新方面做出了突出贡献。组织制定了《甘肃鼢鼠综合防治技术规程》和《林地草兔防治技术规程》两项地方标准，采用项目成果申请获批了</w:t>
      </w:r>
      <w:r>
        <w:rPr>
          <w:rFonts w:ascii="Times New Roman"/>
          <w:sz w:val="24"/>
          <w:szCs w:val="24"/>
        </w:rPr>
        <w:t>3</w:t>
      </w:r>
      <w:r>
        <w:rPr>
          <w:rFonts w:ascii="Times New Roman"/>
          <w:sz w:val="24"/>
          <w:szCs w:val="24"/>
        </w:rPr>
        <w:t>项中央财政林业科技推广示范项目。近十年，在宁夏建立示范基地</w:t>
      </w:r>
      <w:r>
        <w:rPr>
          <w:rFonts w:ascii="Times New Roman"/>
          <w:sz w:val="24"/>
          <w:szCs w:val="24"/>
        </w:rPr>
        <w:t>25</w:t>
      </w:r>
      <w:r>
        <w:rPr>
          <w:rFonts w:ascii="Times New Roman"/>
          <w:sz w:val="24"/>
          <w:szCs w:val="24"/>
        </w:rPr>
        <w:t>处，面积</w:t>
      </w:r>
      <w:r>
        <w:rPr>
          <w:rFonts w:ascii="Times New Roman"/>
          <w:sz w:val="24"/>
          <w:szCs w:val="24"/>
        </w:rPr>
        <w:t>2.50</w:t>
      </w:r>
      <w:r>
        <w:rPr>
          <w:rFonts w:ascii="Times New Roman"/>
          <w:sz w:val="24"/>
          <w:szCs w:val="24"/>
        </w:rPr>
        <w:t>万亩，推广</w:t>
      </w:r>
      <w:r>
        <w:rPr>
          <w:rFonts w:ascii="Times New Roman"/>
          <w:sz w:val="24"/>
          <w:szCs w:val="24"/>
        </w:rPr>
        <w:t>1388.42</w:t>
      </w:r>
      <w:r>
        <w:rPr>
          <w:rFonts w:ascii="Times New Roman"/>
          <w:sz w:val="24"/>
          <w:szCs w:val="24"/>
        </w:rPr>
        <w:t>万亩次，年经济效益</w:t>
      </w:r>
      <w:r>
        <w:rPr>
          <w:rFonts w:ascii="Times New Roman"/>
          <w:sz w:val="24"/>
          <w:szCs w:val="24"/>
        </w:rPr>
        <w:t>44753.75</w:t>
      </w:r>
      <w:r>
        <w:rPr>
          <w:rFonts w:ascii="Times New Roman"/>
          <w:sz w:val="24"/>
          <w:szCs w:val="24"/>
        </w:rPr>
        <w:t>万元，对项目成果推广和技术转化做出来重大贡献。</w:t>
      </w:r>
    </w:p>
    <w:p w:rsidR="009345F5" w:rsidRDefault="00661410">
      <w:pPr>
        <w:pStyle w:val="a3"/>
        <w:widowControl/>
        <w:spacing w:line="440" w:lineRule="exact"/>
        <w:ind w:firstLineChars="228" w:firstLine="549"/>
        <w:rPr>
          <w:rFonts w:ascii="Times New Roman"/>
          <w:sz w:val="24"/>
          <w:szCs w:val="24"/>
        </w:rPr>
      </w:pPr>
      <w:r>
        <w:rPr>
          <w:rFonts w:ascii="Times New Roman" w:hint="eastAsia"/>
          <w:b/>
          <w:bCs/>
          <w:sz w:val="24"/>
          <w:szCs w:val="24"/>
        </w:rPr>
        <w:t xml:space="preserve">6. </w:t>
      </w:r>
      <w:r>
        <w:rPr>
          <w:rFonts w:ascii="Times New Roman" w:hint="eastAsia"/>
          <w:b/>
          <w:bCs/>
          <w:sz w:val="24"/>
          <w:szCs w:val="24"/>
        </w:rPr>
        <w:t>李建春：</w:t>
      </w:r>
      <w:r>
        <w:rPr>
          <w:rFonts w:ascii="Times New Roman" w:hint="eastAsia"/>
          <w:sz w:val="24"/>
          <w:szCs w:val="24"/>
        </w:rPr>
        <w:t>主要承担陕西、河南和山西等省区飞播造林鼠害治理试验示范基地的建设和推广工作，为本项目工作的时</w:t>
      </w:r>
      <w:r>
        <w:rPr>
          <w:rFonts w:ascii="Times New Roman"/>
          <w:sz w:val="24"/>
          <w:szCs w:val="24"/>
        </w:rPr>
        <w:t>间占本人工作量的</w:t>
      </w:r>
      <w:r>
        <w:rPr>
          <w:rFonts w:ascii="Times New Roman"/>
          <w:sz w:val="24"/>
          <w:szCs w:val="24"/>
        </w:rPr>
        <w:t>50%</w:t>
      </w:r>
      <w:r>
        <w:rPr>
          <w:rFonts w:ascii="Times New Roman"/>
          <w:sz w:val="24"/>
          <w:szCs w:val="24"/>
        </w:rPr>
        <w:t>以上，主要</w:t>
      </w:r>
      <w:r>
        <w:rPr>
          <w:rFonts w:ascii="Times New Roman"/>
          <w:sz w:val="24"/>
          <w:szCs w:val="24"/>
        </w:rPr>
        <w:t>在技术、产品和推广体制创新方面做出了突出贡献。参与了飞播拌种专用剂型纳米型作物抗逆剂的研制工作，制定了使用参数和操作规程，负责修订了国家《飞机播种造林技术规程》。先后在陕西商洛、安康、汉中、宝鸡、咸阳和延安等市建立多效抗旱驱鼠剂拌种飞播造林试验示范林</w:t>
      </w:r>
      <w:r>
        <w:rPr>
          <w:rFonts w:ascii="Times New Roman"/>
          <w:sz w:val="24"/>
          <w:szCs w:val="24"/>
        </w:rPr>
        <w:t>2.60</w:t>
      </w:r>
      <w:r>
        <w:rPr>
          <w:rFonts w:ascii="Times New Roman"/>
          <w:sz w:val="24"/>
          <w:szCs w:val="24"/>
        </w:rPr>
        <w:t>万亩，推广多效抗旱驱鼠剂和纳米型作物抗逆剂拌种飞播造林</w:t>
      </w:r>
      <w:r>
        <w:rPr>
          <w:rFonts w:ascii="Times New Roman"/>
          <w:sz w:val="24"/>
          <w:szCs w:val="24"/>
        </w:rPr>
        <w:t>2936.37</w:t>
      </w:r>
      <w:r>
        <w:rPr>
          <w:rFonts w:ascii="Times New Roman"/>
          <w:sz w:val="24"/>
          <w:szCs w:val="24"/>
        </w:rPr>
        <w:t>万亩。对项目成果推广发挥了重要作用。</w:t>
      </w:r>
    </w:p>
    <w:p w:rsidR="009345F5" w:rsidRDefault="00661410">
      <w:pPr>
        <w:pStyle w:val="a3"/>
        <w:widowControl/>
        <w:spacing w:line="440" w:lineRule="exact"/>
        <w:ind w:firstLineChars="228" w:firstLine="549"/>
        <w:rPr>
          <w:rFonts w:ascii="Times New Roman"/>
          <w:sz w:val="24"/>
          <w:szCs w:val="24"/>
        </w:rPr>
      </w:pPr>
      <w:r>
        <w:rPr>
          <w:rFonts w:ascii="Times New Roman" w:hint="eastAsia"/>
          <w:b/>
          <w:bCs/>
          <w:sz w:val="24"/>
          <w:szCs w:val="24"/>
        </w:rPr>
        <w:t xml:space="preserve">7. </w:t>
      </w:r>
      <w:r>
        <w:rPr>
          <w:rFonts w:ascii="Times New Roman" w:hint="eastAsia"/>
          <w:b/>
          <w:bCs/>
          <w:sz w:val="24"/>
          <w:szCs w:val="24"/>
        </w:rPr>
        <w:t>南小宁：</w:t>
      </w:r>
      <w:r>
        <w:rPr>
          <w:rFonts w:ascii="Times New Roman" w:hint="eastAsia"/>
          <w:sz w:val="24"/>
          <w:szCs w:val="24"/>
        </w:rPr>
        <w:t>主要负责项目试验示范基地建设和成果推广工作，为本项目工作时间占本人工作量的</w:t>
      </w:r>
      <w:r>
        <w:rPr>
          <w:rFonts w:ascii="Times New Roman" w:hint="eastAsia"/>
          <w:sz w:val="24"/>
          <w:szCs w:val="24"/>
        </w:rPr>
        <w:t>60%</w:t>
      </w:r>
      <w:r>
        <w:rPr>
          <w:rFonts w:ascii="Times New Roman" w:hint="eastAsia"/>
          <w:sz w:val="24"/>
          <w:szCs w:val="24"/>
        </w:rPr>
        <w:t>左右，在技术和</w:t>
      </w:r>
      <w:r>
        <w:rPr>
          <w:rFonts w:ascii="Times New Roman"/>
          <w:sz w:val="24"/>
          <w:szCs w:val="24"/>
        </w:rPr>
        <w:t>推广体制创新方面做出了贡献。先后举办各种</w:t>
      </w:r>
      <w:r>
        <w:rPr>
          <w:rFonts w:ascii="Times New Roman"/>
          <w:sz w:val="24"/>
          <w:szCs w:val="24"/>
        </w:rPr>
        <w:t>鼠害治理技术培训班</w:t>
      </w:r>
      <w:r>
        <w:rPr>
          <w:rFonts w:ascii="Times New Roman"/>
          <w:sz w:val="24"/>
          <w:szCs w:val="24"/>
        </w:rPr>
        <w:t>10</w:t>
      </w:r>
      <w:r>
        <w:rPr>
          <w:rFonts w:ascii="Times New Roman"/>
          <w:sz w:val="24"/>
          <w:szCs w:val="24"/>
        </w:rPr>
        <w:t>多期，培训鼠害技术骨干</w:t>
      </w:r>
      <w:r>
        <w:rPr>
          <w:rFonts w:ascii="Times New Roman"/>
          <w:sz w:val="24"/>
          <w:szCs w:val="24"/>
        </w:rPr>
        <w:t>300</w:t>
      </w:r>
      <w:r>
        <w:rPr>
          <w:rFonts w:ascii="Times New Roman"/>
          <w:sz w:val="24"/>
          <w:szCs w:val="24"/>
        </w:rPr>
        <w:t>人，培训林农鼠害治理技术人员近千人。在宁夏固原地区和陕西彬县建立各种林木鼠（兔）</w:t>
      </w:r>
      <w:proofErr w:type="gramStart"/>
      <w:r>
        <w:rPr>
          <w:rFonts w:ascii="Times New Roman"/>
          <w:sz w:val="24"/>
          <w:szCs w:val="24"/>
        </w:rPr>
        <w:t>害治理</w:t>
      </w:r>
      <w:proofErr w:type="gramEnd"/>
      <w:r>
        <w:rPr>
          <w:rFonts w:ascii="Times New Roman"/>
          <w:sz w:val="24"/>
          <w:szCs w:val="24"/>
        </w:rPr>
        <w:t>试验示范基地</w:t>
      </w:r>
      <w:r>
        <w:rPr>
          <w:rFonts w:ascii="Times New Roman"/>
          <w:sz w:val="24"/>
          <w:szCs w:val="24"/>
        </w:rPr>
        <w:t>25</w:t>
      </w:r>
      <w:r>
        <w:rPr>
          <w:rFonts w:ascii="Times New Roman"/>
          <w:sz w:val="24"/>
          <w:szCs w:val="24"/>
        </w:rPr>
        <w:t>处，面积</w:t>
      </w:r>
      <w:r>
        <w:rPr>
          <w:rFonts w:ascii="Times New Roman"/>
          <w:sz w:val="24"/>
          <w:szCs w:val="24"/>
        </w:rPr>
        <w:t>2.50</w:t>
      </w:r>
      <w:r>
        <w:rPr>
          <w:rFonts w:ascii="Times New Roman"/>
          <w:sz w:val="24"/>
          <w:szCs w:val="24"/>
        </w:rPr>
        <w:t>万亩，累计推广</w:t>
      </w:r>
      <w:r>
        <w:rPr>
          <w:rFonts w:ascii="Times New Roman"/>
          <w:sz w:val="24"/>
          <w:szCs w:val="24"/>
        </w:rPr>
        <w:t>356.97</w:t>
      </w:r>
      <w:r>
        <w:rPr>
          <w:rFonts w:ascii="Times New Roman"/>
          <w:sz w:val="24"/>
          <w:szCs w:val="24"/>
        </w:rPr>
        <w:t>万亩，被害株率和致死率比对照降低</w:t>
      </w:r>
      <w:r>
        <w:rPr>
          <w:rFonts w:ascii="Times New Roman"/>
          <w:sz w:val="24"/>
          <w:szCs w:val="24"/>
        </w:rPr>
        <w:t>56.30%</w:t>
      </w:r>
      <w:r>
        <w:rPr>
          <w:rFonts w:ascii="Times New Roman"/>
          <w:sz w:val="24"/>
          <w:szCs w:val="24"/>
        </w:rPr>
        <w:t>和</w:t>
      </w:r>
      <w:r>
        <w:rPr>
          <w:rFonts w:ascii="Times New Roman"/>
          <w:sz w:val="24"/>
          <w:szCs w:val="24"/>
        </w:rPr>
        <w:t>53.42%</w:t>
      </w:r>
      <w:r>
        <w:rPr>
          <w:rFonts w:ascii="Times New Roman"/>
          <w:sz w:val="24"/>
          <w:szCs w:val="24"/>
        </w:rPr>
        <w:t>。采用项目成果参与申请获批了</w:t>
      </w:r>
      <w:r>
        <w:rPr>
          <w:rFonts w:ascii="Times New Roman"/>
          <w:sz w:val="24"/>
          <w:szCs w:val="24"/>
        </w:rPr>
        <w:t>1</w:t>
      </w:r>
      <w:r>
        <w:rPr>
          <w:rFonts w:ascii="Times New Roman"/>
          <w:sz w:val="24"/>
          <w:szCs w:val="24"/>
        </w:rPr>
        <w:t>项中央财政林业科技推广示范项目和</w:t>
      </w:r>
      <w:r>
        <w:rPr>
          <w:rFonts w:ascii="Times New Roman"/>
          <w:sz w:val="24"/>
          <w:szCs w:val="24"/>
        </w:rPr>
        <w:t>1</w:t>
      </w:r>
      <w:r>
        <w:rPr>
          <w:rFonts w:ascii="Times New Roman"/>
          <w:sz w:val="24"/>
          <w:szCs w:val="24"/>
        </w:rPr>
        <w:t>项国家重点研发计划项目子课题，对项目成果推广和技术转化做出来重大贡献。</w:t>
      </w:r>
    </w:p>
    <w:p w:rsidR="009345F5" w:rsidRDefault="00661410">
      <w:pPr>
        <w:pStyle w:val="a3"/>
        <w:widowControl/>
        <w:spacing w:line="440" w:lineRule="exact"/>
        <w:ind w:firstLineChars="228" w:firstLine="549"/>
        <w:rPr>
          <w:rFonts w:ascii="Times New Roman"/>
          <w:sz w:val="24"/>
          <w:szCs w:val="24"/>
        </w:rPr>
      </w:pPr>
      <w:r>
        <w:rPr>
          <w:rFonts w:ascii="Times New Roman" w:hint="eastAsia"/>
          <w:b/>
          <w:bCs/>
          <w:sz w:val="24"/>
          <w:szCs w:val="24"/>
        </w:rPr>
        <w:t xml:space="preserve">8. </w:t>
      </w:r>
      <w:r>
        <w:rPr>
          <w:rFonts w:ascii="Times New Roman" w:hint="eastAsia"/>
          <w:b/>
          <w:bCs/>
          <w:sz w:val="24"/>
          <w:szCs w:val="24"/>
        </w:rPr>
        <w:t>王培新：</w:t>
      </w:r>
      <w:r>
        <w:rPr>
          <w:rFonts w:ascii="Times New Roman" w:hint="eastAsia"/>
          <w:sz w:val="24"/>
          <w:szCs w:val="24"/>
        </w:rPr>
        <w:t>主要负责陕西省林木鼠害治理试验示范基地建设的组织协调工作，为本项目工作时间占本人工作量的</w:t>
      </w:r>
      <w:r>
        <w:rPr>
          <w:rFonts w:ascii="Times New Roman"/>
          <w:sz w:val="24"/>
          <w:szCs w:val="24"/>
        </w:rPr>
        <w:t>45%</w:t>
      </w:r>
      <w:r>
        <w:rPr>
          <w:rFonts w:ascii="Times New Roman"/>
          <w:sz w:val="24"/>
          <w:szCs w:val="24"/>
        </w:rPr>
        <w:t>左右。负责陕西各</w:t>
      </w:r>
      <w:r>
        <w:rPr>
          <w:rFonts w:ascii="Times New Roman"/>
          <w:sz w:val="24"/>
          <w:szCs w:val="24"/>
        </w:rPr>
        <w:t>示范基地试验规划、</w:t>
      </w:r>
      <w:r>
        <w:rPr>
          <w:rFonts w:ascii="Times New Roman"/>
          <w:sz w:val="24"/>
          <w:szCs w:val="24"/>
        </w:rPr>
        <w:lastRenderedPageBreak/>
        <w:t>布设、检查和验收工作，主持制定了幼林地</w:t>
      </w:r>
      <w:proofErr w:type="gramStart"/>
      <w:r>
        <w:rPr>
          <w:rFonts w:ascii="Times New Roman"/>
          <w:sz w:val="24"/>
          <w:szCs w:val="24"/>
        </w:rPr>
        <w:t>兔害治理</w:t>
      </w:r>
      <w:proofErr w:type="gramEnd"/>
      <w:r>
        <w:rPr>
          <w:rFonts w:ascii="Times New Roman"/>
          <w:sz w:val="24"/>
          <w:szCs w:val="24"/>
        </w:rPr>
        <w:t>方案，参与项目方案设计和森林害鼠预测预报体系的建立，在项目推广体制创新方面做出了贡献。先后组织举办各种鼠害治理技术培训班</w:t>
      </w:r>
      <w:r>
        <w:rPr>
          <w:rFonts w:ascii="Times New Roman"/>
          <w:sz w:val="24"/>
          <w:szCs w:val="24"/>
        </w:rPr>
        <w:t>60</w:t>
      </w:r>
      <w:r>
        <w:rPr>
          <w:rFonts w:ascii="Times New Roman"/>
          <w:sz w:val="24"/>
          <w:szCs w:val="24"/>
        </w:rPr>
        <w:t>多期，发放技术资料</w:t>
      </w:r>
      <w:r>
        <w:rPr>
          <w:rFonts w:ascii="Times New Roman"/>
          <w:sz w:val="24"/>
          <w:szCs w:val="24"/>
        </w:rPr>
        <w:t>8000</w:t>
      </w:r>
      <w:r>
        <w:rPr>
          <w:rFonts w:ascii="Times New Roman"/>
          <w:sz w:val="24"/>
          <w:szCs w:val="24"/>
        </w:rPr>
        <w:t>多份，培训鼠害技术骨干</w:t>
      </w:r>
      <w:r>
        <w:rPr>
          <w:rFonts w:ascii="Times New Roman"/>
          <w:sz w:val="24"/>
          <w:szCs w:val="24"/>
        </w:rPr>
        <w:t>545</w:t>
      </w:r>
      <w:r>
        <w:rPr>
          <w:rFonts w:ascii="Times New Roman"/>
          <w:sz w:val="24"/>
          <w:szCs w:val="24"/>
        </w:rPr>
        <w:t>人，培训鼠害治理专业户</w:t>
      </w:r>
      <w:r>
        <w:rPr>
          <w:rFonts w:ascii="Times New Roman"/>
          <w:sz w:val="24"/>
          <w:szCs w:val="24"/>
        </w:rPr>
        <w:t>246</w:t>
      </w:r>
      <w:r>
        <w:rPr>
          <w:rFonts w:ascii="Times New Roman"/>
          <w:sz w:val="24"/>
          <w:szCs w:val="24"/>
        </w:rPr>
        <w:t>户，培训林农鼠害治理技术人员近万人。采用项目成果申请获批了</w:t>
      </w:r>
      <w:r>
        <w:rPr>
          <w:rFonts w:ascii="Times New Roman"/>
          <w:sz w:val="24"/>
          <w:szCs w:val="24"/>
        </w:rPr>
        <w:t>3</w:t>
      </w:r>
      <w:r>
        <w:rPr>
          <w:rFonts w:ascii="Times New Roman"/>
          <w:sz w:val="24"/>
          <w:szCs w:val="24"/>
        </w:rPr>
        <w:t>项中央财政林业科技推广示范项目。</w:t>
      </w:r>
    </w:p>
    <w:p w:rsidR="009345F5" w:rsidRDefault="00661410">
      <w:pPr>
        <w:pStyle w:val="a3"/>
        <w:widowControl/>
        <w:spacing w:line="440" w:lineRule="exact"/>
        <w:ind w:firstLineChars="228" w:firstLine="549"/>
        <w:rPr>
          <w:rFonts w:ascii="Times New Roman"/>
          <w:sz w:val="24"/>
          <w:szCs w:val="24"/>
        </w:rPr>
      </w:pPr>
      <w:r>
        <w:rPr>
          <w:rFonts w:ascii="Times New Roman" w:hint="eastAsia"/>
          <w:b/>
          <w:bCs/>
          <w:sz w:val="24"/>
          <w:szCs w:val="24"/>
        </w:rPr>
        <w:t xml:space="preserve">9. </w:t>
      </w:r>
      <w:r>
        <w:rPr>
          <w:rFonts w:ascii="Times New Roman" w:hint="eastAsia"/>
          <w:b/>
          <w:bCs/>
          <w:sz w:val="24"/>
          <w:szCs w:val="24"/>
        </w:rPr>
        <w:t>潘宏阳：</w:t>
      </w:r>
      <w:r>
        <w:rPr>
          <w:rFonts w:ascii="Times New Roman" w:hint="eastAsia"/>
          <w:sz w:val="24"/>
          <w:szCs w:val="24"/>
        </w:rPr>
        <w:t>主要参加人，为本项目工作时间占本人工作量的</w:t>
      </w:r>
      <w:r>
        <w:rPr>
          <w:rFonts w:ascii="Times New Roman" w:hint="eastAsia"/>
          <w:sz w:val="24"/>
          <w:szCs w:val="24"/>
        </w:rPr>
        <w:t>40%</w:t>
      </w:r>
      <w:r>
        <w:rPr>
          <w:rFonts w:ascii="Times New Roman" w:hint="eastAsia"/>
          <w:sz w:val="24"/>
          <w:szCs w:val="24"/>
        </w:rPr>
        <w:t>左右，在项目推广体制创新方面做出了突出贡献。参</w:t>
      </w:r>
      <w:r>
        <w:rPr>
          <w:rFonts w:ascii="Times New Roman"/>
          <w:sz w:val="24"/>
          <w:szCs w:val="24"/>
        </w:rPr>
        <w:t>与了部分课题申报、合同编写、试验点选择、</w:t>
      </w:r>
      <w:r>
        <w:rPr>
          <w:rFonts w:ascii="Times New Roman"/>
          <w:sz w:val="24"/>
          <w:szCs w:val="24"/>
        </w:rPr>
        <w:t>技术研究等工作，尤其是</w:t>
      </w:r>
      <w:proofErr w:type="gramStart"/>
      <w:r>
        <w:rPr>
          <w:rFonts w:ascii="Times New Roman"/>
          <w:sz w:val="24"/>
          <w:szCs w:val="24"/>
        </w:rPr>
        <w:t>做为</w:t>
      </w:r>
      <w:proofErr w:type="gramEnd"/>
      <w:r>
        <w:rPr>
          <w:rFonts w:ascii="Times New Roman"/>
          <w:sz w:val="24"/>
          <w:szCs w:val="24"/>
        </w:rPr>
        <w:t>国家林业局森林病虫害防治总站的项目主持人，在造林期林地重大鼠（兔）</w:t>
      </w:r>
      <w:proofErr w:type="gramStart"/>
      <w:r>
        <w:rPr>
          <w:rFonts w:ascii="Times New Roman"/>
          <w:sz w:val="24"/>
          <w:szCs w:val="24"/>
        </w:rPr>
        <w:t>害可持续</w:t>
      </w:r>
      <w:proofErr w:type="gramEnd"/>
      <w:r>
        <w:rPr>
          <w:rFonts w:ascii="Times New Roman"/>
          <w:sz w:val="24"/>
          <w:szCs w:val="24"/>
        </w:rPr>
        <w:t>控制技术集成，制定以生物诱杀和生物调控为主的现有林林地重大鼠（兔）</w:t>
      </w:r>
      <w:proofErr w:type="gramStart"/>
      <w:r>
        <w:rPr>
          <w:rFonts w:ascii="Times New Roman"/>
          <w:sz w:val="24"/>
          <w:szCs w:val="24"/>
        </w:rPr>
        <w:t>害治理</w:t>
      </w:r>
      <w:proofErr w:type="gramEnd"/>
      <w:r>
        <w:rPr>
          <w:rFonts w:ascii="Times New Roman"/>
          <w:sz w:val="24"/>
          <w:szCs w:val="24"/>
        </w:rPr>
        <w:t>方案，以及鼠（兔）</w:t>
      </w:r>
      <w:proofErr w:type="gramStart"/>
      <w:r>
        <w:rPr>
          <w:rFonts w:ascii="Times New Roman"/>
          <w:sz w:val="24"/>
          <w:szCs w:val="24"/>
        </w:rPr>
        <w:t>害可持续</w:t>
      </w:r>
      <w:proofErr w:type="gramEnd"/>
      <w:r>
        <w:rPr>
          <w:rFonts w:ascii="Times New Roman"/>
          <w:sz w:val="24"/>
          <w:szCs w:val="24"/>
        </w:rPr>
        <w:t>控制技术的试验推广、辐射等方面做了大量的工作。另外，以县级测报中心点为基础，负责组建了覆盖全国的林木鼠害监测测报网络。该同志对本项目任务的顺利完成起到了不可替代的作用。</w:t>
      </w:r>
    </w:p>
    <w:p w:rsidR="009345F5" w:rsidRDefault="00661410">
      <w:pPr>
        <w:pStyle w:val="a3"/>
        <w:widowControl/>
        <w:spacing w:line="440" w:lineRule="exact"/>
        <w:ind w:firstLineChars="228" w:firstLine="549"/>
        <w:rPr>
          <w:rFonts w:ascii="Times New Roman"/>
          <w:sz w:val="24"/>
          <w:szCs w:val="24"/>
        </w:rPr>
      </w:pPr>
      <w:r>
        <w:rPr>
          <w:rFonts w:ascii="Times New Roman" w:hint="eastAsia"/>
          <w:b/>
          <w:bCs/>
          <w:sz w:val="24"/>
          <w:szCs w:val="24"/>
        </w:rPr>
        <w:t xml:space="preserve">10. </w:t>
      </w:r>
      <w:r>
        <w:rPr>
          <w:rFonts w:ascii="Times New Roman" w:hint="eastAsia"/>
          <w:b/>
          <w:bCs/>
          <w:sz w:val="24"/>
          <w:szCs w:val="24"/>
        </w:rPr>
        <w:t>徐金成：</w:t>
      </w:r>
      <w:r>
        <w:rPr>
          <w:rFonts w:ascii="Times New Roman" w:hint="eastAsia"/>
          <w:sz w:val="24"/>
          <w:szCs w:val="24"/>
        </w:rPr>
        <w:t>负责西北农林科技大学林木鼠害治理研究中心鼠害监测和捕捉器械的研发、生产和推广工作，为本项目工</w:t>
      </w:r>
      <w:r>
        <w:rPr>
          <w:rFonts w:ascii="Times New Roman"/>
          <w:sz w:val="24"/>
          <w:szCs w:val="24"/>
        </w:rPr>
        <w:t>作时间占本人工作量的</w:t>
      </w:r>
      <w:r>
        <w:rPr>
          <w:rFonts w:ascii="Times New Roman"/>
          <w:sz w:val="24"/>
          <w:szCs w:val="24"/>
        </w:rPr>
        <w:t>75%</w:t>
      </w:r>
      <w:r>
        <w:rPr>
          <w:rFonts w:ascii="Times New Roman"/>
          <w:sz w:val="24"/>
          <w:szCs w:val="24"/>
        </w:rPr>
        <w:t>以上，在项</w:t>
      </w:r>
      <w:r>
        <w:rPr>
          <w:rFonts w:ascii="Times New Roman"/>
          <w:sz w:val="24"/>
          <w:szCs w:val="24"/>
        </w:rPr>
        <w:t>目产品创新方面做出了突出贡献。研发了</w:t>
      </w:r>
      <w:r>
        <w:rPr>
          <w:rFonts w:ascii="Times New Roman"/>
          <w:sz w:val="24"/>
          <w:szCs w:val="24"/>
        </w:rPr>
        <w:t>13</w:t>
      </w:r>
      <w:r>
        <w:rPr>
          <w:rFonts w:ascii="Times New Roman"/>
          <w:sz w:val="24"/>
          <w:szCs w:val="24"/>
        </w:rPr>
        <w:t>种鼠害监测和捕捉器械，获得国家发明专利</w:t>
      </w:r>
      <w:r>
        <w:rPr>
          <w:rFonts w:ascii="Times New Roman"/>
          <w:sz w:val="24"/>
          <w:szCs w:val="24"/>
        </w:rPr>
        <w:t>2</w:t>
      </w:r>
      <w:r>
        <w:rPr>
          <w:rFonts w:ascii="Times New Roman"/>
          <w:sz w:val="24"/>
          <w:szCs w:val="24"/>
        </w:rPr>
        <w:t>件，实用新型专利</w:t>
      </w:r>
      <w:r>
        <w:rPr>
          <w:rFonts w:ascii="Times New Roman"/>
          <w:sz w:val="24"/>
          <w:szCs w:val="24"/>
        </w:rPr>
        <w:t>10</w:t>
      </w:r>
      <w:r>
        <w:rPr>
          <w:rFonts w:ascii="Times New Roman"/>
          <w:sz w:val="24"/>
          <w:szCs w:val="24"/>
        </w:rPr>
        <w:t>件，外观设计专利</w:t>
      </w:r>
      <w:r>
        <w:rPr>
          <w:rFonts w:ascii="Times New Roman"/>
          <w:sz w:val="24"/>
          <w:szCs w:val="24"/>
        </w:rPr>
        <w:t>1</w:t>
      </w:r>
      <w:r>
        <w:rPr>
          <w:rFonts w:ascii="Times New Roman"/>
          <w:sz w:val="24"/>
          <w:szCs w:val="24"/>
        </w:rPr>
        <w:t>件。研发的专利产品，已形成了量产。先后获得河南省专利奖</w:t>
      </w:r>
      <w:r>
        <w:rPr>
          <w:rFonts w:ascii="Times New Roman"/>
          <w:sz w:val="24"/>
          <w:szCs w:val="24"/>
        </w:rPr>
        <w:t>1</w:t>
      </w:r>
      <w:r>
        <w:rPr>
          <w:rFonts w:ascii="Times New Roman"/>
          <w:sz w:val="24"/>
          <w:szCs w:val="24"/>
        </w:rPr>
        <w:t>项，陕西省林业技术成果推广特等奖</w:t>
      </w:r>
      <w:r>
        <w:rPr>
          <w:rFonts w:ascii="Times New Roman"/>
          <w:sz w:val="24"/>
          <w:szCs w:val="24"/>
        </w:rPr>
        <w:t>1</w:t>
      </w:r>
      <w:r>
        <w:rPr>
          <w:rFonts w:ascii="Times New Roman"/>
          <w:sz w:val="24"/>
          <w:szCs w:val="24"/>
        </w:rPr>
        <w:t>项，获河南省人民政府颁发的河南省促进全民创业带头人和河南省就业创业先进工作者荣誉。</w:t>
      </w:r>
    </w:p>
    <w:p w:rsidR="009345F5" w:rsidRDefault="00661410">
      <w:pPr>
        <w:pStyle w:val="a3"/>
        <w:widowControl/>
        <w:spacing w:line="560" w:lineRule="exact"/>
        <w:ind w:left="2530" w:hangingChars="900" w:hanging="2530"/>
        <w:rPr>
          <w:rFonts w:ascii="宋体" w:hAnsi="宋体" w:cs="宋体"/>
          <w:b/>
          <w:sz w:val="28"/>
          <w:szCs w:val="28"/>
        </w:rPr>
      </w:pPr>
      <w:r>
        <w:rPr>
          <w:rFonts w:ascii="宋体" w:hAnsi="宋体" w:cs="宋体" w:hint="eastAsia"/>
          <w:b/>
          <w:sz w:val="28"/>
          <w:szCs w:val="28"/>
        </w:rPr>
        <w:t>五、主要完成单位：</w:t>
      </w:r>
    </w:p>
    <w:p w:rsidR="009345F5" w:rsidRDefault="00661410">
      <w:pPr>
        <w:pStyle w:val="a3"/>
        <w:widowControl/>
        <w:spacing w:line="420" w:lineRule="exact"/>
        <w:ind w:firstLineChars="228" w:firstLine="549"/>
        <w:rPr>
          <w:rFonts w:ascii="Times New Roman"/>
          <w:sz w:val="24"/>
          <w:szCs w:val="24"/>
        </w:rPr>
      </w:pPr>
      <w:r>
        <w:rPr>
          <w:rFonts w:ascii="Times New Roman" w:hint="eastAsia"/>
          <w:b/>
          <w:bCs/>
          <w:sz w:val="24"/>
          <w:szCs w:val="24"/>
        </w:rPr>
        <w:t xml:space="preserve">1. </w:t>
      </w:r>
      <w:r>
        <w:rPr>
          <w:rFonts w:ascii="Times New Roman" w:hint="eastAsia"/>
          <w:b/>
          <w:bCs/>
          <w:sz w:val="24"/>
          <w:szCs w:val="24"/>
        </w:rPr>
        <w:t>西北农林科技大学：</w:t>
      </w:r>
      <w:r>
        <w:rPr>
          <w:rFonts w:ascii="Times New Roman" w:hint="eastAsia"/>
          <w:sz w:val="24"/>
          <w:szCs w:val="24"/>
        </w:rPr>
        <w:t>作为项目第一完成单位，在人力、物力和支撑条件等方面给予了大力支持，尤其是在研</w:t>
      </w:r>
      <w:r>
        <w:rPr>
          <w:rFonts w:ascii="Times New Roman"/>
          <w:sz w:val="24"/>
          <w:szCs w:val="24"/>
        </w:rPr>
        <w:t>发条件、实践基地、成果推广过程中发挥了重要的组织协调、管理和落实作用，保证了项目任务的顺利实施。重点支持开展了林木鼠（兔）害发生规律与成灾机理、植物源灭鼠驱鼠剂研发、无害化控制关键技术研发等工作，使项目取得了多项突破性进展。以保护目的植物为理念，提出了鼠害无害化控制的新理论；揭示了</w:t>
      </w:r>
      <w:r>
        <w:rPr>
          <w:rFonts w:ascii="Times New Roman"/>
          <w:sz w:val="24"/>
          <w:szCs w:val="24"/>
        </w:rPr>
        <w:t>18</w:t>
      </w:r>
      <w:r>
        <w:rPr>
          <w:rFonts w:ascii="Times New Roman"/>
          <w:sz w:val="24"/>
          <w:szCs w:val="24"/>
        </w:rPr>
        <w:t>种林木主要害</w:t>
      </w:r>
      <w:proofErr w:type="gramStart"/>
      <w:r>
        <w:rPr>
          <w:rFonts w:ascii="Times New Roman"/>
          <w:sz w:val="24"/>
          <w:szCs w:val="24"/>
        </w:rPr>
        <w:t>鼠食物</w:t>
      </w:r>
      <w:proofErr w:type="gramEnd"/>
      <w:r>
        <w:rPr>
          <w:rFonts w:ascii="Times New Roman"/>
          <w:sz w:val="24"/>
          <w:szCs w:val="24"/>
        </w:rPr>
        <w:t>响应机制和生态适应规律，摸清了</w:t>
      </w:r>
      <w:r>
        <w:rPr>
          <w:rFonts w:ascii="Times New Roman"/>
          <w:sz w:val="24"/>
          <w:szCs w:val="24"/>
        </w:rPr>
        <w:t>16</w:t>
      </w:r>
      <w:r>
        <w:rPr>
          <w:rFonts w:ascii="Times New Roman"/>
          <w:sz w:val="24"/>
          <w:szCs w:val="24"/>
        </w:rPr>
        <w:t>种主要害鼠取食的区域性变异及寄主的响应；构建了植物抗旱、驱鼠、抗病和防虫融合体系，研发了地下害鼠诱杀技术和林木害鼠空间隔离技术，攻克了林木鼠（兔）</w:t>
      </w:r>
      <w:proofErr w:type="gramStart"/>
      <w:r>
        <w:rPr>
          <w:rFonts w:ascii="Times New Roman"/>
          <w:sz w:val="24"/>
          <w:szCs w:val="24"/>
        </w:rPr>
        <w:t>害治理</w:t>
      </w:r>
      <w:proofErr w:type="gramEnd"/>
      <w:r>
        <w:rPr>
          <w:rFonts w:ascii="Times New Roman"/>
          <w:sz w:val="24"/>
          <w:szCs w:val="24"/>
        </w:rPr>
        <w:t>措施与林木管理措施融合</w:t>
      </w:r>
      <w:r>
        <w:rPr>
          <w:rFonts w:ascii="Times New Roman"/>
          <w:sz w:val="24"/>
          <w:szCs w:val="24"/>
        </w:rPr>
        <w:t>的难题，实现了真正意义上的绿色防控；建立的植物源杀鼠和抗生育成分库，为我国鼠害治理药剂</w:t>
      </w:r>
      <w:r>
        <w:rPr>
          <w:rFonts w:ascii="Times New Roman"/>
          <w:sz w:val="24"/>
          <w:szCs w:val="24"/>
        </w:rPr>
        <w:lastRenderedPageBreak/>
        <w:t>研发及其更新换代做好了储备；编写鼠害治理培训教材</w:t>
      </w:r>
      <w:r>
        <w:rPr>
          <w:rFonts w:ascii="Times New Roman"/>
          <w:sz w:val="24"/>
          <w:szCs w:val="24"/>
        </w:rPr>
        <w:t>19</w:t>
      </w:r>
      <w:r>
        <w:rPr>
          <w:rFonts w:ascii="Times New Roman"/>
          <w:sz w:val="24"/>
          <w:szCs w:val="24"/>
        </w:rPr>
        <w:t>套，制作多媒体</w:t>
      </w:r>
      <w:r>
        <w:rPr>
          <w:rFonts w:ascii="Times New Roman"/>
          <w:sz w:val="24"/>
          <w:szCs w:val="24"/>
        </w:rPr>
        <w:t>18</w:t>
      </w:r>
      <w:r>
        <w:rPr>
          <w:rFonts w:ascii="Times New Roman"/>
          <w:sz w:val="24"/>
          <w:szCs w:val="24"/>
        </w:rPr>
        <w:t>套和林木鼠害治理小视频</w:t>
      </w:r>
      <w:r>
        <w:rPr>
          <w:rFonts w:ascii="Times New Roman"/>
          <w:sz w:val="24"/>
          <w:szCs w:val="24"/>
        </w:rPr>
        <w:t>812</w:t>
      </w:r>
      <w:r>
        <w:rPr>
          <w:rFonts w:ascii="Times New Roman"/>
          <w:sz w:val="24"/>
          <w:szCs w:val="24"/>
        </w:rPr>
        <w:t>部，发放技术资料</w:t>
      </w:r>
      <w:r>
        <w:rPr>
          <w:rFonts w:ascii="Times New Roman"/>
          <w:sz w:val="24"/>
          <w:szCs w:val="24"/>
        </w:rPr>
        <w:t>23.6</w:t>
      </w:r>
      <w:r>
        <w:rPr>
          <w:rFonts w:ascii="Times New Roman"/>
          <w:sz w:val="24"/>
          <w:szCs w:val="24"/>
        </w:rPr>
        <w:t>万份，举办鼠害治理技术培训班</w:t>
      </w:r>
      <w:r>
        <w:rPr>
          <w:rFonts w:ascii="Times New Roman"/>
          <w:sz w:val="24"/>
          <w:szCs w:val="24"/>
        </w:rPr>
        <w:t>78</w:t>
      </w:r>
      <w:r>
        <w:rPr>
          <w:rFonts w:ascii="Times New Roman"/>
          <w:sz w:val="24"/>
          <w:szCs w:val="24"/>
        </w:rPr>
        <w:t>期，现场培训</w:t>
      </w:r>
      <w:r>
        <w:rPr>
          <w:rFonts w:ascii="Times New Roman"/>
          <w:sz w:val="24"/>
          <w:szCs w:val="24"/>
        </w:rPr>
        <w:t>129</w:t>
      </w:r>
      <w:r>
        <w:rPr>
          <w:rFonts w:ascii="Times New Roman"/>
          <w:sz w:val="24"/>
          <w:szCs w:val="24"/>
        </w:rPr>
        <w:t>期，培训人员两万多人次，培训科技示范户</w:t>
      </w:r>
      <w:r>
        <w:rPr>
          <w:rFonts w:ascii="Times New Roman"/>
          <w:sz w:val="24"/>
          <w:szCs w:val="24"/>
        </w:rPr>
        <w:t>338</w:t>
      </w:r>
      <w:r>
        <w:rPr>
          <w:rFonts w:ascii="Times New Roman"/>
          <w:sz w:val="24"/>
          <w:szCs w:val="24"/>
        </w:rPr>
        <w:t>户次，为基层培养了一批理论水平高、实践经验丰富、责任心强的专业技术队伍，增强了森防部门、种植大户和果农对鼠害控制的认知，提升了害鼠控制技能水平。使我国林木鼠害研究整体达到国际先进水平，在林木重大害鼠可持续控制技</w:t>
      </w:r>
      <w:r>
        <w:rPr>
          <w:rFonts w:ascii="Times New Roman"/>
          <w:sz w:val="24"/>
          <w:szCs w:val="24"/>
        </w:rPr>
        <w:t>术研究领域达到了国际领先水平。</w:t>
      </w:r>
    </w:p>
    <w:p w:rsidR="009345F5" w:rsidRDefault="00661410">
      <w:pPr>
        <w:pStyle w:val="a3"/>
        <w:widowControl/>
        <w:spacing w:line="420" w:lineRule="exact"/>
        <w:ind w:firstLineChars="228" w:firstLine="549"/>
        <w:rPr>
          <w:rFonts w:ascii="Times New Roman"/>
          <w:sz w:val="24"/>
          <w:szCs w:val="24"/>
        </w:rPr>
      </w:pPr>
      <w:r>
        <w:rPr>
          <w:rFonts w:ascii="Times New Roman" w:hint="eastAsia"/>
          <w:b/>
          <w:bCs/>
          <w:sz w:val="24"/>
          <w:szCs w:val="24"/>
        </w:rPr>
        <w:t xml:space="preserve">2. </w:t>
      </w:r>
      <w:r>
        <w:rPr>
          <w:rFonts w:ascii="Times New Roman" w:hint="eastAsia"/>
          <w:b/>
          <w:bCs/>
          <w:sz w:val="24"/>
          <w:szCs w:val="24"/>
        </w:rPr>
        <w:t>陕西师范大学：</w:t>
      </w:r>
      <w:r>
        <w:rPr>
          <w:rFonts w:ascii="Times New Roman" w:hint="eastAsia"/>
          <w:sz w:val="24"/>
          <w:szCs w:val="24"/>
        </w:rPr>
        <w:t>作为项目第二完成单位，在项目的实施过程中对室内实验室设施配备、研究人员的时间保障</w:t>
      </w:r>
      <w:r>
        <w:rPr>
          <w:rFonts w:ascii="Times New Roman"/>
          <w:sz w:val="24"/>
          <w:szCs w:val="24"/>
        </w:rPr>
        <w:t>及经费管理等方面给予重点保障及全方位支持，并进行监督协调。主要贡献表现在对</w:t>
      </w:r>
      <w:proofErr w:type="gramStart"/>
      <w:r>
        <w:rPr>
          <w:rFonts w:ascii="Times New Roman"/>
          <w:sz w:val="24"/>
          <w:szCs w:val="24"/>
        </w:rPr>
        <w:t>农林区</w:t>
      </w:r>
      <w:proofErr w:type="gramEnd"/>
      <w:r>
        <w:rPr>
          <w:rFonts w:ascii="Times New Roman"/>
          <w:sz w:val="24"/>
          <w:szCs w:val="24"/>
        </w:rPr>
        <w:t>主要害鼠甘肃鼢鼠的种群生态、通讯行为和对地下低氧环境适应等作了系统研究，包括甘肃鼢鼠种群动态及其影响因素、种群性比、种群年龄结构、鸣声声谱分析、求偶和交配行为、震动通讯、听域、活动节律、粪尿气味对侵占行为的影响、低氧诱导因子（</w:t>
      </w:r>
      <w:r>
        <w:rPr>
          <w:rFonts w:ascii="Times New Roman"/>
          <w:sz w:val="24"/>
          <w:szCs w:val="24"/>
        </w:rPr>
        <w:t>HIF-1α</w:t>
      </w:r>
      <w:r>
        <w:rPr>
          <w:rFonts w:ascii="Times New Roman"/>
          <w:sz w:val="24"/>
          <w:szCs w:val="24"/>
        </w:rPr>
        <w:t>）和内皮生长因子（</w:t>
      </w:r>
      <w:r>
        <w:rPr>
          <w:rFonts w:ascii="Times New Roman"/>
          <w:sz w:val="24"/>
          <w:szCs w:val="24"/>
        </w:rPr>
        <w:t>VEGF</w:t>
      </w:r>
      <w:r>
        <w:rPr>
          <w:rFonts w:ascii="Times New Roman"/>
          <w:sz w:val="24"/>
          <w:szCs w:val="24"/>
        </w:rPr>
        <w:t>）的表达等。其中，在国内首先发现了甘</w:t>
      </w:r>
      <w:r>
        <w:rPr>
          <w:rFonts w:ascii="Times New Roman"/>
          <w:sz w:val="24"/>
          <w:szCs w:val="24"/>
        </w:rPr>
        <w:t>肃鼢鼠的震动通讯行为，并科学地阐明了震动通讯在</w:t>
      </w:r>
      <w:proofErr w:type="gramStart"/>
      <w:r>
        <w:rPr>
          <w:rFonts w:ascii="Times New Roman"/>
          <w:sz w:val="24"/>
          <w:szCs w:val="24"/>
        </w:rPr>
        <w:t>地下鼠</w:t>
      </w:r>
      <w:proofErr w:type="gramEnd"/>
      <w:r>
        <w:rPr>
          <w:rFonts w:ascii="Times New Roman"/>
          <w:sz w:val="24"/>
          <w:szCs w:val="24"/>
        </w:rPr>
        <w:t>生活史中的生态学意义。对地下啮齿动物对环境的适应进化和防控地下啮齿动物危害等具有重要理论价值和实际指导意义。</w:t>
      </w:r>
    </w:p>
    <w:p w:rsidR="009345F5" w:rsidRDefault="00661410">
      <w:pPr>
        <w:pStyle w:val="a3"/>
        <w:widowControl/>
        <w:spacing w:line="420" w:lineRule="exact"/>
        <w:ind w:firstLineChars="228" w:firstLine="549"/>
        <w:rPr>
          <w:rFonts w:ascii="Times New Roman"/>
          <w:sz w:val="24"/>
          <w:szCs w:val="24"/>
        </w:rPr>
      </w:pPr>
      <w:r>
        <w:rPr>
          <w:rFonts w:ascii="Times New Roman" w:hint="eastAsia"/>
          <w:b/>
          <w:bCs/>
          <w:sz w:val="24"/>
          <w:szCs w:val="24"/>
        </w:rPr>
        <w:t xml:space="preserve">3. </w:t>
      </w:r>
      <w:r>
        <w:rPr>
          <w:rFonts w:ascii="Times New Roman" w:hint="eastAsia"/>
          <w:b/>
          <w:bCs/>
          <w:sz w:val="24"/>
          <w:szCs w:val="24"/>
        </w:rPr>
        <w:t>国家林业和草原局森林和草原病虫害防治总站：</w:t>
      </w:r>
      <w:r>
        <w:rPr>
          <w:rFonts w:ascii="Times New Roman" w:hint="eastAsia"/>
          <w:sz w:val="24"/>
          <w:szCs w:val="24"/>
        </w:rPr>
        <w:t>作为项目第三完成单位，在项目实施过程中，协助项目第一</w:t>
      </w:r>
      <w:r>
        <w:rPr>
          <w:rFonts w:ascii="Times New Roman"/>
          <w:sz w:val="24"/>
          <w:szCs w:val="24"/>
        </w:rPr>
        <w:t>完成单位收集、调查主要林业害鼠的繁殖生物学参数，分析和研究种群变动的内外影响因素，研发生产的毒饵灭鼠器（</w:t>
      </w:r>
      <w:r>
        <w:rPr>
          <w:rFonts w:ascii="Times New Roman"/>
          <w:sz w:val="24"/>
          <w:szCs w:val="24"/>
        </w:rPr>
        <w:t>ZL2007 2 0015755.4</w:t>
      </w:r>
      <w:r>
        <w:rPr>
          <w:rFonts w:ascii="Times New Roman"/>
          <w:sz w:val="24"/>
          <w:szCs w:val="24"/>
        </w:rPr>
        <w:t>）和防止野生动物咬树木机械手喷洒器（</w:t>
      </w:r>
      <w:r>
        <w:rPr>
          <w:rFonts w:ascii="Times New Roman"/>
          <w:sz w:val="24"/>
          <w:szCs w:val="24"/>
        </w:rPr>
        <w:t>ZL2008 2 0010388.3</w:t>
      </w:r>
      <w:r>
        <w:rPr>
          <w:rFonts w:ascii="Times New Roman"/>
          <w:sz w:val="24"/>
          <w:szCs w:val="24"/>
        </w:rPr>
        <w:t>）专利产品，保障了鼠害治理药剂的安全使</w:t>
      </w:r>
      <w:r>
        <w:rPr>
          <w:rFonts w:ascii="Times New Roman"/>
          <w:sz w:val="24"/>
          <w:szCs w:val="24"/>
        </w:rPr>
        <w:t>用，提高了功效，降低了治理成本。制定颁发了《林业鼠害防治对策和技术措施》《未成林造林地鼢鼠及野兔危害防治技术方案》《森林鼠害监测、预报方法》和《中华鼢鼠和甘肃鼢鼠防治技术（试行）》等林木鼠害治理和监测办法和规程。以县级测报中心点为基础，组建了覆盖全国的林木鼠害监测测报网络。依托项目试验示范基地，每年举办林木鼠害治理现场观摩交流会和全国林木鼠（兔）害发生趋势会商会，促进了项目成果的推广。依靠全国林业鼠（兔）</w:t>
      </w:r>
      <w:proofErr w:type="gramStart"/>
      <w:r>
        <w:rPr>
          <w:rFonts w:ascii="Times New Roman"/>
          <w:sz w:val="24"/>
          <w:szCs w:val="24"/>
        </w:rPr>
        <w:t>害治理协作</w:t>
      </w:r>
      <w:proofErr w:type="gramEnd"/>
      <w:r>
        <w:rPr>
          <w:rFonts w:ascii="Times New Roman"/>
          <w:sz w:val="24"/>
          <w:szCs w:val="24"/>
        </w:rPr>
        <w:t>网和国家林业鼠（兔）</w:t>
      </w:r>
      <w:proofErr w:type="gramStart"/>
      <w:r>
        <w:rPr>
          <w:rFonts w:ascii="Times New Roman"/>
          <w:sz w:val="24"/>
          <w:szCs w:val="24"/>
        </w:rPr>
        <w:t>害治理</w:t>
      </w:r>
      <w:proofErr w:type="gramEnd"/>
      <w:r>
        <w:rPr>
          <w:rFonts w:ascii="Times New Roman"/>
          <w:sz w:val="24"/>
          <w:szCs w:val="24"/>
        </w:rPr>
        <w:t>工程，组织实施了林木害鼠无害化控制技术在河北、甘肃、青海、新疆和四川</w:t>
      </w:r>
      <w:r>
        <w:rPr>
          <w:rFonts w:ascii="Times New Roman"/>
          <w:sz w:val="24"/>
          <w:szCs w:val="24"/>
        </w:rPr>
        <w:t>等省区的示范基地建设、推广、培训工作，取得了显著的经济、生态和社会效益。</w:t>
      </w:r>
    </w:p>
    <w:p w:rsidR="009345F5" w:rsidRDefault="00661410">
      <w:pPr>
        <w:pStyle w:val="a3"/>
        <w:widowControl/>
        <w:spacing w:line="420" w:lineRule="exact"/>
        <w:ind w:firstLineChars="228" w:firstLine="549"/>
        <w:rPr>
          <w:rFonts w:ascii="Times New Roman"/>
          <w:sz w:val="24"/>
          <w:szCs w:val="24"/>
        </w:rPr>
      </w:pPr>
      <w:r>
        <w:rPr>
          <w:rFonts w:ascii="Times New Roman" w:hint="eastAsia"/>
          <w:b/>
          <w:bCs/>
          <w:sz w:val="24"/>
          <w:szCs w:val="24"/>
        </w:rPr>
        <w:t xml:space="preserve">4. </w:t>
      </w:r>
      <w:r>
        <w:rPr>
          <w:rFonts w:ascii="Times New Roman" w:hint="eastAsia"/>
          <w:b/>
          <w:bCs/>
          <w:sz w:val="24"/>
          <w:szCs w:val="24"/>
        </w:rPr>
        <w:t>陕西省森林病虫害防治检疫总站：</w:t>
      </w:r>
      <w:r>
        <w:rPr>
          <w:rFonts w:ascii="Times New Roman" w:hint="eastAsia"/>
          <w:sz w:val="24"/>
          <w:szCs w:val="24"/>
        </w:rPr>
        <w:t>作为项目第四完成单位，主要负责陕西各市县林地鼠（兔）</w:t>
      </w:r>
      <w:proofErr w:type="gramStart"/>
      <w:r>
        <w:rPr>
          <w:rFonts w:ascii="Times New Roman" w:hint="eastAsia"/>
          <w:sz w:val="24"/>
          <w:szCs w:val="24"/>
        </w:rPr>
        <w:t>害治理</w:t>
      </w:r>
      <w:proofErr w:type="gramEnd"/>
      <w:r>
        <w:rPr>
          <w:rFonts w:ascii="Times New Roman" w:hint="eastAsia"/>
          <w:sz w:val="24"/>
          <w:szCs w:val="24"/>
        </w:rPr>
        <w:t>试验示</w:t>
      </w:r>
      <w:r>
        <w:rPr>
          <w:rFonts w:ascii="Times New Roman"/>
          <w:sz w:val="24"/>
          <w:szCs w:val="24"/>
        </w:rPr>
        <w:t>范基地建设和成果推广工作。采用项目成果申请获批了</w:t>
      </w:r>
      <w:r>
        <w:rPr>
          <w:rFonts w:ascii="Times New Roman"/>
          <w:sz w:val="24"/>
          <w:szCs w:val="24"/>
        </w:rPr>
        <w:t>3</w:t>
      </w:r>
      <w:r>
        <w:rPr>
          <w:rFonts w:ascii="Times New Roman"/>
          <w:sz w:val="24"/>
          <w:szCs w:val="24"/>
        </w:rPr>
        <w:t>项中央财政林业科技推广示范项目和国家林业局造林司林木鼠害</w:t>
      </w:r>
      <w:r>
        <w:rPr>
          <w:rFonts w:ascii="Times New Roman"/>
          <w:sz w:val="24"/>
          <w:szCs w:val="24"/>
        </w:rPr>
        <w:lastRenderedPageBreak/>
        <w:t>治理示范项目，建立鼠（兔）</w:t>
      </w:r>
      <w:proofErr w:type="gramStart"/>
      <w:r>
        <w:rPr>
          <w:rFonts w:ascii="Times New Roman"/>
          <w:sz w:val="24"/>
          <w:szCs w:val="24"/>
        </w:rPr>
        <w:t>害试验</w:t>
      </w:r>
      <w:proofErr w:type="gramEnd"/>
      <w:r>
        <w:rPr>
          <w:rFonts w:ascii="Times New Roman"/>
          <w:sz w:val="24"/>
          <w:szCs w:val="24"/>
        </w:rPr>
        <w:t>示范基地</w:t>
      </w:r>
      <w:r>
        <w:rPr>
          <w:rFonts w:ascii="Times New Roman"/>
          <w:sz w:val="24"/>
          <w:szCs w:val="24"/>
        </w:rPr>
        <w:t>64</w:t>
      </w:r>
      <w:r>
        <w:rPr>
          <w:rFonts w:ascii="Times New Roman"/>
          <w:sz w:val="24"/>
          <w:szCs w:val="24"/>
        </w:rPr>
        <w:t>处，面积</w:t>
      </w:r>
      <w:r>
        <w:rPr>
          <w:rFonts w:ascii="Times New Roman"/>
          <w:sz w:val="24"/>
          <w:szCs w:val="24"/>
        </w:rPr>
        <w:t>7.50</w:t>
      </w:r>
      <w:r>
        <w:rPr>
          <w:rFonts w:ascii="Times New Roman"/>
          <w:sz w:val="24"/>
          <w:szCs w:val="24"/>
        </w:rPr>
        <w:t>万亩，推广</w:t>
      </w:r>
      <w:r>
        <w:rPr>
          <w:rFonts w:ascii="Times New Roman"/>
          <w:sz w:val="24"/>
          <w:szCs w:val="24"/>
        </w:rPr>
        <w:t>3074.54</w:t>
      </w:r>
      <w:r>
        <w:rPr>
          <w:rFonts w:ascii="Times New Roman"/>
          <w:sz w:val="24"/>
          <w:szCs w:val="24"/>
        </w:rPr>
        <w:t>万亩次，林木鼠害致死</w:t>
      </w:r>
      <w:proofErr w:type="gramStart"/>
      <w:r>
        <w:rPr>
          <w:rFonts w:ascii="Times New Roman"/>
          <w:sz w:val="24"/>
          <w:szCs w:val="24"/>
        </w:rPr>
        <w:t>率整体</w:t>
      </w:r>
      <w:proofErr w:type="gramEnd"/>
      <w:r>
        <w:rPr>
          <w:rFonts w:ascii="Times New Roman"/>
          <w:sz w:val="24"/>
          <w:szCs w:val="24"/>
        </w:rPr>
        <w:t>小于</w:t>
      </w:r>
      <w:r>
        <w:rPr>
          <w:rFonts w:ascii="Times New Roman"/>
          <w:sz w:val="24"/>
          <w:szCs w:val="24"/>
        </w:rPr>
        <w:t>2.0%</w:t>
      </w:r>
      <w:r>
        <w:rPr>
          <w:rFonts w:ascii="Times New Roman"/>
          <w:sz w:val="24"/>
          <w:szCs w:val="24"/>
        </w:rPr>
        <w:t>，总体治理效果大于</w:t>
      </w:r>
      <w:r>
        <w:rPr>
          <w:rFonts w:ascii="Times New Roman"/>
          <w:sz w:val="24"/>
          <w:szCs w:val="24"/>
        </w:rPr>
        <w:t>95.0%</w:t>
      </w:r>
      <w:r>
        <w:rPr>
          <w:rFonts w:ascii="Times New Roman"/>
          <w:sz w:val="24"/>
          <w:szCs w:val="24"/>
        </w:rPr>
        <w:t>。</w:t>
      </w:r>
      <w:r>
        <w:rPr>
          <w:rFonts w:ascii="Times New Roman"/>
          <w:sz w:val="24"/>
          <w:szCs w:val="24"/>
        </w:rPr>
        <w:t>2010</w:t>
      </w:r>
      <w:r>
        <w:rPr>
          <w:rFonts w:ascii="Times New Roman"/>
          <w:sz w:val="24"/>
          <w:szCs w:val="24"/>
        </w:rPr>
        <w:t>～</w:t>
      </w:r>
      <w:r>
        <w:rPr>
          <w:rFonts w:ascii="Times New Roman"/>
          <w:sz w:val="24"/>
          <w:szCs w:val="24"/>
        </w:rPr>
        <w:t>2019</w:t>
      </w:r>
      <w:r>
        <w:rPr>
          <w:rFonts w:ascii="Times New Roman"/>
          <w:sz w:val="24"/>
          <w:szCs w:val="24"/>
        </w:rPr>
        <w:t>年，新建鼠（兔）害无害化可持续防控试验示范基地</w:t>
      </w:r>
      <w:r>
        <w:rPr>
          <w:rFonts w:ascii="Times New Roman"/>
          <w:sz w:val="24"/>
          <w:szCs w:val="24"/>
        </w:rPr>
        <w:t>35</w:t>
      </w:r>
      <w:r>
        <w:rPr>
          <w:rFonts w:ascii="Times New Roman"/>
          <w:sz w:val="24"/>
          <w:szCs w:val="24"/>
        </w:rPr>
        <w:t>处，面积</w:t>
      </w:r>
      <w:r>
        <w:rPr>
          <w:rFonts w:ascii="Times New Roman"/>
          <w:sz w:val="24"/>
          <w:szCs w:val="24"/>
        </w:rPr>
        <w:t>4.</w:t>
      </w:r>
      <w:r>
        <w:rPr>
          <w:rFonts w:ascii="Times New Roman"/>
          <w:sz w:val="24"/>
          <w:szCs w:val="24"/>
        </w:rPr>
        <w:t>50</w:t>
      </w:r>
      <w:r>
        <w:rPr>
          <w:rFonts w:ascii="Times New Roman"/>
          <w:sz w:val="24"/>
          <w:szCs w:val="24"/>
        </w:rPr>
        <w:t>万亩，完成鼠（兔）</w:t>
      </w:r>
      <w:proofErr w:type="gramStart"/>
      <w:r>
        <w:rPr>
          <w:rFonts w:ascii="Times New Roman"/>
          <w:sz w:val="24"/>
          <w:szCs w:val="24"/>
        </w:rPr>
        <w:t>害治理</w:t>
      </w:r>
      <w:proofErr w:type="gramEnd"/>
      <w:r>
        <w:rPr>
          <w:rFonts w:ascii="Times New Roman"/>
          <w:sz w:val="24"/>
          <w:szCs w:val="24"/>
        </w:rPr>
        <w:t>1237.73</w:t>
      </w:r>
      <w:r>
        <w:rPr>
          <w:rFonts w:ascii="Times New Roman"/>
          <w:sz w:val="24"/>
          <w:szCs w:val="24"/>
        </w:rPr>
        <w:t>万亩次。其中，推广无害化可持续防控技术</w:t>
      </w:r>
      <w:r>
        <w:rPr>
          <w:rFonts w:ascii="Times New Roman"/>
          <w:sz w:val="24"/>
          <w:szCs w:val="24"/>
        </w:rPr>
        <w:t>1205.42</w:t>
      </w:r>
      <w:r>
        <w:rPr>
          <w:rFonts w:ascii="Times New Roman"/>
          <w:sz w:val="24"/>
          <w:szCs w:val="24"/>
        </w:rPr>
        <w:t>万亩次，取代原技术使用率达</w:t>
      </w:r>
      <w:r>
        <w:rPr>
          <w:rFonts w:ascii="Times New Roman"/>
          <w:sz w:val="24"/>
          <w:szCs w:val="24"/>
        </w:rPr>
        <w:t>97.39%</w:t>
      </w:r>
      <w:r>
        <w:rPr>
          <w:rFonts w:ascii="Times New Roman"/>
          <w:sz w:val="24"/>
          <w:szCs w:val="24"/>
        </w:rPr>
        <w:t>。治理后八年，林木鼠害</w:t>
      </w:r>
      <w:proofErr w:type="gramStart"/>
      <w:r>
        <w:rPr>
          <w:rFonts w:ascii="Times New Roman"/>
          <w:sz w:val="24"/>
          <w:szCs w:val="24"/>
        </w:rPr>
        <w:t>与兔害被害</w:t>
      </w:r>
      <w:proofErr w:type="gramEnd"/>
      <w:r>
        <w:rPr>
          <w:rFonts w:ascii="Times New Roman"/>
          <w:sz w:val="24"/>
          <w:szCs w:val="24"/>
        </w:rPr>
        <w:t>死亡率降低</w:t>
      </w:r>
      <w:r>
        <w:rPr>
          <w:rFonts w:ascii="Times New Roman"/>
          <w:sz w:val="24"/>
          <w:szCs w:val="24"/>
        </w:rPr>
        <w:t>65.47%±3.92%</w:t>
      </w:r>
      <w:r>
        <w:rPr>
          <w:rFonts w:ascii="Times New Roman"/>
          <w:sz w:val="24"/>
          <w:szCs w:val="24"/>
        </w:rPr>
        <w:t>和</w:t>
      </w:r>
      <w:r>
        <w:rPr>
          <w:rFonts w:ascii="Times New Roman"/>
          <w:sz w:val="24"/>
          <w:szCs w:val="24"/>
        </w:rPr>
        <w:t>41.28%±2.97%</w:t>
      </w:r>
      <w:r>
        <w:rPr>
          <w:rFonts w:ascii="Times New Roman"/>
          <w:sz w:val="24"/>
          <w:szCs w:val="24"/>
        </w:rPr>
        <w:t>。治理成本</w:t>
      </w:r>
      <w:r>
        <w:rPr>
          <w:rFonts w:ascii="Times New Roman"/>
          <w:sz w:val="24"/>
          <w:szCs w:val="24"/>
        </w:rPr>
        <w:t>151.17</w:t>
      </w:r>
      <w:r>
        <w:rPr>
          <w:rFonts w:ascii="Times New Roman"/>
          <w:sz w:val="24"/>
          <w:szCs w:val="24"/>
        </w:rPr>
        <w:t>元</w:t>
      </w:r>
      <w:r>
        <w:rPr>
          <w:rFonts w:ascii="Times New Roman"/>
          <w:sz w:val="24"/>
          <w:szCs w:val="24"/>
        </w:rPr>
        <w:t>/</w:t>
      </w:r>
      <w:r>
        <w:rPr>
          <w:rFonts w:ascii="Times New Roman"/>
          <w:sz w:val="24"/>
          <w:szCs w:val="24"/>
        </w:rPr>
        <w:t>亩，推广</w:t>
      </w:r>
      <w:proofErr w:type="gramStart"/>
      <w:r>
        <w:rPr>
          <w:rFonts w:ascii="Times New Roman"/>
          <w:sz w:val="24"/>
          <w:szCs w:val="24"/>
        </w:rPr>
        <w:t>费投入</w:t>
      </w:r>
      <w:proofErr w:type="gramEnd"/>
      <w:r>
        <w:rPr>
          <w:rFonts w:ascii="Times New Roman"/>
          <w:sz w:val="24"/>
          <w:szCs w:val="24"/>
        </w:rPr>
        <w:t>6023.35</w:t>
      </w:r>
      <w:r>
        <w:rPr>
          <w:rFonts w:ascii="Times New Roman"/>
          <w:sz w:val="24"/>
          <w:szCs w:val="24"/>
        </w:rPr>
        <w:t>万元。单位规模新增纯收益</w:t>
      </w:r>
      <w:r>
        <w:rPr>
          <w:rFonts w:ascii="Times New Roman"/>
          <w:sz w:val="24"/>
          <w:szCs w:val="24"/>
        </w:rPr>
        <w:t>1053.79</w:t>
      </w:r>
      <w:r>
        <w:rPr>
          <w:rFonts w:ascii="Times New Roman"/>
          <w:sz w:val="24"/>
          <w:szCs w:val="24"/>
        </w:rPr>
        <w:t>元</w:t>
      </w:r>
      <w:r>
        <w:rPr>
          <w:rFonts w:ascii="Times New Roman"/>
          <w:sz w:val="24"/>
          <w:szCs w:val="24"/>
        </w:rPr>
        <w:t>/</w:t>
      </w:r>
      <w:r>
        <w:rPr>
          <w:rFonts w:ascii="Times New Roman"/>
          <w:sz w:val="24"/>
          <w:szCs w:val="24"/>
        </w:rPr>
        <w:t>亩，总经济效益</w:t>
      </w:r>
      <w:r>
        <w:rPr>
          <w:rFonts w:ascii="Times New Roman"/>
          <w:sz w:val="24"/>
          <w:szCs w:val="24"/>
        </w:rPr>
        <w:t>264775.91</w:t>
      </w:r>
      <w:r>
        <w:rPr>
          <w:rFonts w:ascii="Times New Roman"/>
          <w:sz w:val="24"/>
          <w:szCs w:val="24"/>
        </w:rPr>
        <w:t>万元，年经济效益</w:t>
      </w:r>
      <w:r>
        <w:rPr>
          <w:rFonts w:ascii="Times New Roman"/>
          <w:sz w:val="24"/>
          <w:szCs w:val="24"/>
        </w:rPr>
        <w:t>26477.59</w:t>
      </w:r>
      <w:r>
        <w:rPr>
          <w:rFonts w:ascii="Times New Roman"/>
          <w:sz w:val="24"/>
          <w:szCs w:val="24"/>
        </w:rPr>
        <w:t>万元，推广投资年均纯收益率</w:t>
      </w:r>
      <w:r>
        <w:rPr>
          <w:rFonts w:ascii="Times New Roman"/>
          <w:sz w:val="24"/>
          <w:szCs w:val="24"/>
        </w:rPr>
        <w:t>3.33</w:t>
      </w:r>
      <w:r>
        <w:rPr>
          <w:rFonts w:ascii="Times New Roman"/>
          <w:sz w:val="24"/>
          <w:szCs w:val="24"/>
        </w:rPr>
        <w:t>元</w:t>
      </w:r>
      <w:r>
        <w:rPr>
          <w:rFonts w:ascii="Times New Roman"/>
          <w:sz w:val="24"/>
          <w:szCs w:val="24"/>
        </w:rPr>
        <w:t>/</w:t>
      </w:r>
      <w:r>
        <w:rPr>
          <w:rFonts w:ascii="Times New Roman"/>
          <w:sz w:val="24"/>
          <w:szCs w:val="24"/>
        </w:rPr>
        <w:t>元。经济、生态和社会效益十分显著。</w:t>
      </w:r>
    </w:p>
    <w:p w:rsidR="009345F5" w:rsidRDefault="00661410">
      <w:pPr>
        <w:pStyle w:val="a3"/>
        <w:widowControl/>
        <w:spacing w:line="420" w:lineRule="exact"/>
        <w:ind w:firstLineChars="228" w:firstLine="549"/>
        <w:rPr>
          <w:rFonts w:ascii="Times New Roman"/>
          <w:sz w:val="24"/>
          <w:szCs w:val="24"/>
        </w:rPr>
      </w:pPr>
      <w:r>
        <w:rPr>
          <w:rFonts w:ascii="Times New Roman" w:hint="eastAsia"/>
          <w:b/>
          <w:bCs/>
          <w:sz w:val="24"/>
          <w:szCs w:val="24"/>
        </w:rPr>
        <w:t xml:space="preserve">5. </w:t>
      </w:r>
      <w:r>
        <w:rPr>
          <w:rFonts w:ascii="Times New Roman" w:hint="eastAsia"/>
          <w:b/>
          <w:bCs/>
          <w:sz w:val="24"/>
          <w:szCs w:val="24"/>
        </w:rPr>
        <w:t>宁夏回族自治区森林病虫防治检疫总站：</w:t>
      </w:r>
      <w:r>
        <w:rPr>
          <w:rFonts w:ascii="Times New Roman" w:hint="eastAsia"/>
          <w:sz w:val="24"/>
          <w:szCs w:val="24"/>
        </w:rPr>
        <w:t>作为项目第五</w:t>
      </w:r>
      <w:r>
        <w:rPr>
          <w:rFonts w:ascii="Times New Roman" w:hint="eastAsia"/>
          <w:sz w:val="24"/>
          <w:szCs w:val="24"/>
        </w:rPr>
        <w:t>完成单位，主要负责宁夏林地鼠（兔）</w:t>
      </w:r>
      <w:proofErr w:type="gramStart"/>
      <w:r>
        <w:rPr>
          <w:rFonts w:ascii="Times New Roman" w:hint="eastAsia"/>
          <w:sz w:val="24"/>
          <w:szCs w:val="24"/>
        </w:rPr>
        <w:t>害治理</w:t>
      </w:r>
      <w:proofErr w:type="gramEnd"/>
      <w:r>
        <w:rPr>
          <w:rFonts w:ascii="Times New Roman" w:hint="eastAsia"/>
          <w:sz w:val="24"/>
          <w:szCs w:val="24"/>
        </w:rPr>
        <w:t>试验示</w:t>
      </w:r>
      <w:r>
        <w:rPr>
          <w:rFonts w:ascii="Times New Roman"/>
          <w:sz w:val="24"/>
          <w:szCs w:val="24"/>
        </w:rPr>
        <w:t>范基地建设和成果推广工作。自</w:t>
      </w:r>
      <w:r>
        <w:rPr>
          <w:rFonts w:ascii="Times New Roman"/>
          <w:sz w:val="24"/>
          <w:szCs w:val="24"/>
        </w:rPr>
        <w:t>1996</w:t>
      </w:r>
      <w:r>
        <w:rPr>
          <w:rFonts w:ascii="Times New Roman"/>
          <w:sz w:val="24"/>
          <w:szCs w:val="24"/>
        </w:rPr>
        <w:t>年以来，先后举办各种鼠害治理技术培训班</w:t>
      </w:r>
      <w:r>
        <w:rPr>
          <w:rFonts w:ascii="Times New Roman"/>
          <w:sz w:val="24"/>
          <w:szCs w:val="24"/>
        </w:rPr>
        <w:t>178</w:t>
      </w:r>
      <w:r>
        <w:rPr>
          <w:rFonts w:ascii="Times New Roman"/>
          <w:sz w:val="24"/>
          <w:szCs w:val="24"/>
        </w:rPr>
        <w:t>多期，发放技术资料</w:t>
      </w:r>
      <w:r>
        <w:rPr>
          <w:rFonts w:ascii="Times New Roman"/>
          <w:sz w:val="24"/>
          <w:szCs w:val="24"/>
        </w:rPr>
        <w:t>2.6</w:t>
      </w:r>
      <w:r>
        <w:rPr>
          <w:rFonts w:ascii="Times New Roman"/>
          <w:sz w:val="24"/>
          <w:szCs w:val="24"/>
        </w:rPr>
        <w:t>万多份，培训鼠害技术骨干</w:t>
      </w:r>
      <w:r>
        <w:rPr>
          <w:rFonts w:ascii="Times New Roman"/>
          <w:sz w:val="24"/>
          <w:szCs w:val="24"/>
        </w:rPr>
        <w:t>658</w:t>
      </w:r>
      <w:r>
        <w:rPr>
          <w:rFonts w:ascii="Times New Roman"/>
          <w:sz w:val="24"/>
          <w:szCs w:val="24"/>
        </w:rPr>
        <w:t>人，培训林农鼠害治理技术人员</w:t>
      </w:r>
      <w:r>
        <w:rPr>
          <w:rFonts w:ascii="Times New Roman"/>
          <w:sz w:val="24"/>
          <w:szCs w:val="24"/>
        </w:rPr>
        <w:t>9.8</w:t>
      </w:r>
      <w:r>
        <w:rPr>
          <w:rFonts w:ascii="Times New Roman"/>
          <w:sz w:val="24"/>
          <w:szCs w:val="24"/>
        </w:rPr>
        <w:t>万余人。组织制定了《甘肃鼢鼠综合防治技术规程》（</w:t>
      </w:r>
      <w:r>
        <w:rPr>
          <w:rFonts w:ascii="Times New Roman"/>
          <w:sz w:val="24"/>
          <w:szCs w:val="24"/>
        </w:rPr>
        <w:t>DB64/T961-2014</w:t>
      </w:r>
      <w:r>
        <w:rPr>
          <w:rFonts w:ascii="Times New Roman"/>
          <w:sz w:val="24"/>
          <w:szCs w:val="24"/>
        </w:rPr>
        <w:t>）和《林地草兔防治技术规程》（</w:t>
      </w:r>
      <w:r>
        <w:rPr>
          <w:rFonts w:ascii="Times New Roman"/>
          <w:sz w:val="24"/>
          <w:szCs w:val="24"/>
        </w:rPr>
        <w:t>DB64/T1124-2015</w:t>
      </w:r>
      <w:r>
        <w:rPr>
          <w:rFonts w:ascii="Times New Roman"/>
          <w:sz w:val="24"/>
          <w:szCs w:val="24"/>
        </w:rPr>
        <w:t>）两项地方标准，采用项目成果申请获批了</w:t>
      </w:r>
      <w:r>
        <w:rPr>
          <w:rFonts w:ascii="Times New Roman"/>
          <w:sz w:val="24"/>
          <w:szCs w:val="24"/>
        </w:rPr>
        <w:t>3</w:t>
      </w:r>
      <w:r>
        <w:rPr>
          <w:rFonts w:ascii="Times New Roman"/>
          <w:sz w:val="24"/>
          <w:szCs w:val="24"/>
        </w:rPr>
        <w:t>项中央财政林业科技推广示范项目。在南部山区、中部干旱区和北部黄灌区建立各种林木鼠（兔）</w:t>
      </w:r>
      <w:proofErr w:type="gramStart"/>
      <w:r>
        <w:rPr>
          <w:rFonts w:ascii="Times New Roman"/>
          <w:sz w:val="24"/>
          <w:szCs w:val="24"/>
        </w:rPr>
        <w:t>害治理</w:t>
      </w:r>
      <w:proofErr w:type="gramEnd"/>
      <w:r>
        <w:rPr>
          <w:rFonts w:ascii="Times New Roman"/>
          <w:sz w:val="24"/>
          <w:szCs w:val="24"/>
        </w:rPr>
        <w:t>试验示范基地</w:t>
      </w:r>
      <w:r>
        <w:rPr>
          <w:rFonts w:ascii="Times New Roman"/>
          <w:sz w:val="24"/>
          <w:szCs w:val="24"/>
        </w:rPr>
        <w:t>38</w:t>
      </w:r>
      <w:r>
        <w:rPr>
          <w:rFonts w:ascii="Times New Roman"/>
          <w:sz w:val="24"/>
          <w:szCs w:val="24"/>
        </w:rPr>
        <w:t>处，总面积</w:t>
      </w:r>
      <w:r>
        <w:rPr>
          <w:rFonts w:ascii="Times New Roman"/>
          <w:sz w:val="24"/>
          <w:szCs w:val="24"/>
        </w:rPr>
        <w:t>4.</w:t>
      </w:r>
      <w:r>
        <w:rPr>
          <w:rFonts w:ascii="Times New Roman"/>
          <w:sz w:val="24"/>
          <w:szCs w:val="24"/>
        </w:rPr>
        <w:t>50</w:t>
      </w:r>
      <w:r>
        <w:rPr>
          <w:rFonts w:ascii="Times New Roman"/>
          <w:sz w:val="24"/>
          <w:szCs w:val="24"/>
        </w:rPr>
        <w:t>万亩，林木被害株率和致死率比对照降低</w:t>
      </w:r>
      <w:r>
        <w:rPr>
          <w:rFonts w:ascii="Times New Roman"/>
          <w:sz w:val="24"/>
          <w:szCs w:val="24"/>
        </w:rPr>
        <w:t>57.93%</w:t>
      </w:r>
      <w:r>
        <w:rPr>
          <w:rFonts w:ascii="Times New Roman"/>
          <w:sz w:val="24"/>
          <w:szCs w:val="24"/>
        </w:rPr>
        <w:t>和</w:t>
      </w:r>
      <w:r>
        <w:rPr>
          <w:rFonts w:ascii="Times New Roman"/>
          <w:sz w:val="24"/>
          <w:szCs w:val="24"/>
        </w:rPr>
        <w:t>55.42%</w:t>
      </w:r>
      <w:r>
        <w:rPr>
          <w:rFonts w:ascii="Times New Roman"/>
          <w:sz w:val="24"/>
          <w:szCs w:val="24"/>
        </w:rPr>
        <w:t>。累计推广</w:t>
      </w:r>
      <w:r>
        <w:rPr>
          <w:rFonts w:ascii="Times New Roman"/>
          <w:sz w:val="24"/>
          <w:szCs w:val="24"/>
        </w:rPr>
        <w:t>2014.52</w:t>
      </w:r>
      <w:r>
        <w:rPr>
          <w:rFonts w:ascii="Times New Roman"/>
          <w:sz w:val="24"/>
          <w:szCs w:val="24"/>
        </w:rPr>
        <w:t>万亩，被害株率和致死率比对照降低</w:t>
      </w:r>
      <w:r>
        <w:rPr>
          <w:rFonts w:ascii="Times New Roman"/>
          <w:sz w:val="24"/>
          <w:szCs w:val="24"/>
        </w:rPr>
        <w:t>56.30%</w:t>
      </w:r>
      <w:r>
        <w:rPr>
          <w:rFonts w:ascii="Times New Roman"/>
          <w:sz w:val="24"/>
          <w:szCs w:val="24"/>
        </w:rPr>
        <w:t>和</w:t>
      </w:r>
      <w:r>
        <w:rPr>
          <w:rFonts w:ascii="Times New Roman"/>
          <w:sz w:val="24"/>
          <w:szCs w:val="24"/>
        </w:rPr>
        <w:t>53.42%</w:t>
      </w:r>
      <w:r>
        <w:rPr>
          <w:rFonts w:ascii="Times New Roman"/>
          <w:sz w:val="24"/>
          <w:szCs w:val="24"/>
        </w:rPr>
        <w:t>。</w:t>
      </w:r>
      <w:r>
        <w:rPr>
          <w:rFonts w:ascii="Times New Roman"/>
          <w:sz w:val="24"/>
          <w:szCs w:val="24"/>
        </w:rPr>
        <w:t>2010</w:t>
      </w:r>
      <w:r>
        <w:rPr>
          <w:rFonts w:ascii="Times New Roman"/>
          <w:sz w:val="24"/>
          <w:szCs w:val="24"/>
        </w:rPr>
        <w:t>年～</w:t>
      </w:r>
      <w:r>
        <w:rPr>
          <w:rFonts w:ascii="Times New Roman"/>
          <w:sz w:val="24"/>
          <w:szCs w:val="24"/>
        </w:rPr>
        <w:t>2019</w:t>
      </w:r>
      <w:r>
        <w:rPr>
          <w:rFonts w:ascii="Times New Roman"/>
          <w:sz w:val="24"/>
          <w:szCs w:val="24"/>
        </w:rPr>
        <w:t>年，新建示范基地</w:t>
      </w:r>
      <w:r>
        <w:rPr>
          <w:rFonts w:ascii="Times New Roman"/>
          <w:sz w:val="24"/>
          <w:szCs w:val="24"/>
        </w:rPr>
        <w:t>25</w:t>
      </w:r>
      <w:r>
        <w:rPr>
          <w:rFonts w:ascii="Times New Roman"/>
          <w:sz w:val="24"/>
          <w:szCs w:val="24"/>
        </w:rPr>
        <w:t>处，总面积</w:t>
      </w:r>
      <w:r>
        <w:rPr>
          <w:rFonts w:ascii="Times New Roman"/>
          <w:sz w:val="24"/>
          <w:szCs w:val="24"/>
        </w:rPr>
        <w:t>2.50</w:t>
      </w:r>
      <w:r>
        <w:rPr>
          <w:rFonts w:ascii="Times New Roman"/>
          <w:sz w:val="24"/>
          <w:szCs w:val="24"/>
        </w:rPr>
        <w:t>万亩，累计推广林木鼠（兔）绿色防控技术</w:t>
      </w:r>
      <w:r>
        <w:rPr>
          <w:rFonts w:ascii="Times New Roman"/>
          <w:sz w:val="24"/>
          <w:szCs w:val="24"/>
        </w:rPr>
        <w:t>1388.42</w:t>
      </w:r>
      <w:r>
        <w:rPr>
          <w:rFonts w:ascii="Times New Roman"/>
          <w:sz w:val="24"/>
          <w:szCs w:val="24"/>
        </w:rPr>
        <w:t>万亩次，取得了显著的经济、生态和社会效益。</w:t>
      </w:r>
    </w:p>
    <w:p w:rsidR="009345F5" w:rsidRDefault="00661410">
      <w:pPr>
        <w:pStyle w:val="a3"/>
        <w:widowControl/>
        <w:spacing w:line="420" w:lineRule="exact"/>
        <w:ind w:firstLineChars="228" w:firstLine="549"/>
        <w:rPr>
          <w:rFonts w:ascii="Times New Roman"/>
          <w:sz w:val="24"/>
          <w:szCs w:val="24"/>
        </w:rPr>
      </w:pPr>
      <w:r>
        <w:rPr>
          <w:rFonts w:ascii="Times New Roman" w:hint="eastAsia"/>
          <w:b/>
          <w:bCs/>
          <w:sz w:val="24"/>
          <w:szCs w:val="24"/>
        </w:rPr>
        <w:t xml:space="preserve">6. </w:t>
      </w:r>
      <w:r>
        <w:rPr>
          <w:rFonts w:ascii="Times New Roman" w:hint="eastAsia"/>
          <w:b/>
          <w:bCs/>
          <w:sz w:val="24"/>
          <w:szCs w:val="24"/>
        </w:rPr>
        <w:t>陕西省飞机播种造林工作站：</w:t>
      </w:r>
      <w:r>
        <w:rPr>
          <w:rFonts w:ascii="Times New Roman" w:hint="eastAsia"/>
          <w:sz w:val="24"/>
          <w:szCs w:val="24"/>
        </w:rPr>
        <w:t>作为项目第六完成单位，主要承担陕西、河南和山西等省区的多效抗旱驱鼠剂</w:t>
      </w:r>
      <w:r>
        <w:rPr>
          <w:rFonts w:ascii="Times New Roman"/>
          <w:sz w:val="24"/>
          <w:szCs w:val="24"/>
        </w:rPr>
        <w:t>（</w:t>
      </w:r>
      <w:r>
        <w:rPr>
          <w:rFonts w:ascii="Times New Roman"/>
          <w:sz w:val="24"/>
          <w:szCs w:val="24"/>
        </w:rPr>
        <w:t>RNA</w:t>
      </w:r>
      <w:r>
        <w:rPr>
          <w:rFonts w:ascii="Times New Roman"/>
          <w:sz w:val="24"/>
          <w:szCs w:val="24"/>
        </w:rPr>
        <w:t>）和纳米型植物抗逆剂（</w:t>
      </w:r>
      <w:r>
        <w:rPr>
          <w:rFonts w:ascii="Times New Roman"/>
          <w:sz w:val="24"/>
          <w:szCs w:val="24"/>
        </w:rPr>
        <w:t>NPA</w:t>
      </w:r>
      <w:r>
        <w:rPr>
          <w:rFonts w:ascii="Times New Roman"/>
          <w:sz w:val="24"/>
          <w:szCs w:val="24"/>
        </w:rPr>
        <w:t>）拌种飞播造林鼠害治理试验示范基地的建设和推广工作。</w:t>
      </w:r>
      <w:r>
        <w:rPr>
          <w:rFonts w:ascii="Times New Roman"/>
          <w:sz w:val="24"/>
          <w:szCs w:val="24"/>
        </w:rPr>
        <w:t>1998</w:t>
      </w:r>
      <w:r>
        <w:rPr>
          <w:rFonts w:ascii="Times New Roman"/>
          <w:sz w:val="24"/>
          <w:szCs w:val="24"/>
        </w:rPr>
        <w:t>年起，先后在</w:t>
      </w:r>
      <w:r>
        <w:rPr>
          <w:rFonts w:ascii="Times New Roman"/>
          <w:sz w:val="24"/>
          <w:szCs w:val="24"/>
        </w:rPr>
        <w:t>商洛、安康、汉中、宝鸡、咸阳和延安等市建立多效抗旱驱鼠剂拌种飞播造林试验示范林</w:t>
      </w:r>
      <w:r>
        <w:rPr>
          <w:rFonts w:ascii="Times New Roman"/>
          <w:sz w:val="24"/>
          <w:szCs w:val="24"/>
        </w:rPr>
        <w:t>2.60</w:t>
      </w:r>
      <w:r>
        <w:rPr>
          <w:rFonts w:ascii="Times New Roman"/>
          <w:sz w:val="24"/>
          <w:szCs w:val="24"/>
        </w:rPr>
        <w:t>万亩，在</w:t>
      </w:r>
      <w:r>
        <w:rPr>
          <w:rFonts w:ascii="Times New Roman"/>
          <w:sz w:val="24"/>
          <w:szCs w:val="24"/>
        </w:rPr>
        <w:t>10</w:t>
      </w:r>
      <w:r>
        <w:rPr>
          <w:rFonts w:ascii="Times New Roman"/>
          <w:sz w:val="24"/>
          <w:szCs w:val="24"/>
        </w:rPr>
        <w:t>市</w:t>
      </w:r>
      <w:r>
        <w:rPr>
          <w:rFonts w:ascii="Times New Roman"/>
          <w:sz w:val="24"/>
          <w:szCs w:val="24"/>
        </w:rPr>
        <w:t>78</w:t>
      </w:r>
      <w:r>
        <w:rPr>
          <w:rFonts w:ascii="Times New Roman"/>
          <w:sz w:val="24"/>
          <w:szCs w:val="24"/>
        </w:rPr>
        <w:t>个</w:t>
      </w:r>
      <w:proofErr w:type="gramStart"/>
      <w:r>
        <w:rPr>
          <w:rFonts w:ascii="Times New Roman"/>
          <w:sz w:val="24"/>
          <w:szCs w:val="24"/>
        </w:rPr>
        <w:t>县采用</w:t>
      </w:r>
      <w:proofErr w:type="gramEnd"/>
      <w:r>
        <w:rPr>
          <w:rFonts w:ascii="Times New Roman"/>
          <w:sz w:val="24"/>
          <w:szCs w:val="24"/>
        </w:rPr>
        <w:t>RNA</w:t>
      </w:r>
      <w:r>
        <w:rPr>
          <w:rFonts w:ascii="Times New Roman"/>
          <w:sz w:val="24"/>
          <w:szCs w:val="24"/>
        </w:rPr>
        <w:t>和</w:t>
      </w:r>
      <w:r>
        <w:rPr>
          <w:rFonts w:ascii="Times New Roman"/>
          <w:sz w:val="24"/>
          <w:szCs w:val="24"/>
        </w:rPr>
        <w:t>NPA</w:t>
      </w:r>
      <w:r>
        <w:rPr>
          <w:rFonts w:ascii="Times New Roman"/>
          <w:sz w:val="24"/>
          <w:szCs w:val="24"/>
        </w:rPr>
        <w:t>拌种飞播造林</w:t>
      </w:r>
      <w:r>
        <w:rPr>
          <w:rFonts w:ascii="Times New Roman"/>
          <w:sz w:val="24"/>
          <w:szCs w:val="24"/>
        </w:rPr>
        <w:t>2936.37</w:t>
      </w:r>
      <w:r>
        <w:rPr>
          <w:rFonts w:ascii="Times New Roman"/>
          <w:sz w:val="24"/>
          <w:szCs w:val="24"/>
        </w:rPr>
        <w:t>万亩次。飞播成林面积</w:t>
      </w:r>
      <w:r>
        <w:rPr>
          <w:rFonts w:ascii="Times New Roman"/>
          <w:sz w:val="24"/>
          <w:szCs w:val="24"/>
        </w:rPr>
        <w:t>1224.47</w:t>
      </w:r>
      <w:r>
        <w:rPr>
          <w:rFonts w:ascii="Times New Roman"/>
          <w:sz w:val="24"/>
          <w:szCs w:val="24"/>
        </w:rPr>
        <w:t>万亩，比</w:t>
      </w:r>
      <w:r>
        <w:rPr>
          <w:rFonts w:ascii="Times New Roman"/>
          <w:sz w:val="24"/>
          <w:szCs w:val="24"/>
        </w:rPr>
        <w:t>1998</w:t>
      </w:r>
      <w:r>
        <w:rPr>
          <w:rFonts w:ascii="Times New Roman"/>
          <w:sz w:val="24"/>
          <w:szCs w:val="24"/>
        </w:rPr>
        <w:t>年前不采用多效抗旱驱鼠剂和纳米型植物抗逆剂成林比例提高了</w:t>
      </w:r>
      <w:r>
        <w:rPr>
          <w:rFonts w:ascii="Times New Roman"/>
          <w:sz w:val="24"/>
          <w:szCs w:val="24"/>
        </w:rPr>
        <w:t>9.82%</w:t>
      </w:r>
      <w:r>
        <w:rPr>
          <w:rFonts w:ascii="Times New Roman"/>
          <w:sz w:val="24"/>
          <w:szCs w:val="24"/>
        </w:rPr>
        <w:t>，多增成林面积</w:t>
      </w:r>
      <w:r>
        <w:rPr>
          <w:rFonts w:ascii="Times New Roman"/>
          <w:sz w:val="24"/>
          <w:szCs w:val="24"/>
        </w:rPr>
        <w:t>288.27</w:t>
      </w:r>
      <w:r>
        <w:rPr>
          <w:rFonts w:ascii="Times New Roman"/>
          <w:sz w:val="24"/>
          <w:szCs w:val="24"/>
        </w:rPr>
        <w:t>万亩，使陕西省森林覆盖率提高约</w:t>
      </w:r>
      <w:r>
        <w:rPr>
          <w:rFonts w:ascii="Times New Roman"/>
          <w:sz w:val="24"/>
          <w:szCs w:val="24"/>
        </w:rPr>
        <w:t>0.86%</w:t>
      </w:r>
      <w:r>
        <w:rPr>
          <w:rFonts w:ascii="Times New Roman"/>
          <w:sz w:val="24"/>
          <w:szCs w:val="24"/>
        </w:rPr>
        <w:t>。</w:t>
      </w:r>
      <w:r>
        <w:rPr>
          <w:rFonts w:ascii="Times New Roman"/>
          <w:sz w:val="24"/>
          <w:szCs w:val="24"/>
        </w:rPr>
        <w:t>2006</w:t>
      </w:r>
      <w:r>
        <w:rPr>
          <w:rFonts w:ascii="Times New Roman"/>
          <w:sz w:val="24"/>
          <w:szCs w:val="24"/>
        </w:rPr>
        <w:t>～</w:t>
      </w:r>
      <w:r>
        <w:rPr>
          <w:rFonts w:ascii="Times New Roman"/>
          <w:sz w:val="24"/>
          <w:szCs w:val="24"/>
        </w:rPr>
        <w:t>2009</w:t>
      </w:r>
      <w:r>
        <w:rPr>
          <w:rFonts w:ascii="Times New Roman"/>
          <w:sz w:val="24"/>
          <w:szCs w:val="24"/>
        </w:rPr>
        <w:t>年，在山西省推广</w:t>
      </w:r>
      <w:r>
        <w:rPr>
          <w:rFonts w:ascii="Times New Roman"/>
          <w:sz w:val="24"/>
          <w:szCs w:val="24"/>
        </w:rPr>
        <w:t>RNA</w:t>
      </w:r>
      <w:r>
        <w:rPr>
          <w:rFonts w:ascii="Times New Roman"/>
          <w:sz w:val="24"/>
          <w:szCs w:val="24"/>
        </w:rPr>
        <w:t>拌种飞播造林</w:t>
      </w:r>
      <w:r>
        <w:rPr>
          <w:rFonts w:ascii="Times New Roman"/>
          <w:sz w:val="24"/>
          <w:szCs w:val="24"/>
        </w:rPr>
        <w:t>78.07</w:t>
      </w:r>
      <w:r>
        <w:rPr>
          <w:rFonts w:ascii="Times New Roman"/>
          <w:sz w:val="24"/>
          <w:szCs w:val="24"/>
        </w:rPr>
        <w:t>万亩，成效面积达</w:t>
      </w:r>
      <w:r>
        <w:rPr>
          <w:rFonts w:ascii="Times New Roman"/>
          <w:sz w:val="24"/>
          <w:szCs w:val="24"/>
        </w:rPr>
        <w:t>46.82</w:t>
      </w:r>
      <w:r>
        <w:rPr>
          <w:rFonts w:ascii="Times New Roman"/>
          <w:sz w:val="24"/>
          <w:szCs w:val="24"/>
        </w:rPr>
        <w:t>万亩，成林面积达</w:t>
      </w:r>
      <w:r>
        <w:rPr>
          <w:rFonts w:ascii="Times New Roman"/>
          <w:sz w:val="24"/>
          <w:szCs w:val="24"/>
        </w:rPr>
        <w:t>32.14</w:t>
      </w:r>
      <w:r>
        <w:rPr>
          <w:rFonts w:ascii="Times New Roman"/>
          <w:sz w:val="24"/>
          <w:szCs w:val="24"/>
        </w:rPr>
        <w:t>万亩，播区森林覆盖率提高了</w:t>
      </w:r>
      <w:r>
        <w:rPr>
          <w:rFonts w:ascii="Times New Roman"/>
          <w:sz w:val="24"/>
          <w:szCs w:val="24"/>
        </w:rPr>
        <w:t>1.9</w:t>
      </w:r>
      <w:r>
        <w:rPr>
          <w:rFonts w:ascii="Times New Roman"/>
          <w:sz w:val="24"/>
          <w:szCs w:val="24"/>
        </w:rPr>
        <w:t>个百分点。在河南三门峡市、洛阳</w:t>
      </w:r>
      <w:r>
        <w:rPr>
          <w:rFonts w:ascii="Times New Roman"/>
          <w:sz w:val="24"/>
          <w:szCs w:val="24"/>
        </w:rPr>
        <w:t>市和郑州市共设计了</w:t>
      </w:r>
      <w:r>
        <w:rPr>
          <w:rFonts w:ascii="Times New Roman"/>
          <w:sz w:val="24"/>
          <w:szCs w:val="24"/>
        </w:rPr>
        <w:t>170</w:t>
      </w:r>
      <w:r>
        <w:rPr>
          <w:rFonts w:ascii="Times New Roman"/>
          <w:sz w:val="24"/>
          <w:szCs w:val="24"/>
        </w:rPr>
        <w:t>多个播区，推广面积</w:t>
      </w:r>
      <w:r>
        <w:rPr>
          <w:rFonts w:ascii="Times New Roman"/>
          <w:sz w:val="24"/>
          <w:szCs w:val="24"/>
        </w:rPr>
        <w:t>249.00</w:t>
      </w:r>
      <w:r>
        <w:rPr>
          <w:rFonts w:ascii="Times New Roman"/>
          <w:sz w:val="24"/>
          <w:szCs w:val="24"/>
        </w:rPr>
        <w:t>万亩，成效面积达</w:t>
      </w:r>
      <w:r>
        <w:rPr>
          <w:rFonts w:ascii="Times New Roman"/>
          <w:sz w:val="24"/>
          <w:szCs w:val="24"/>
        </w:rPr>
        <w:t>95.25</w:t>
      </w:r>
      <w:r>
        <w:rPr>
          <w:rFonts w:ascii="Times New Roman"/>
          <w:sz w:val="24"/>
          <w:szCs w:val="24"/>
        </w:rPr>
        <w:t>万亩，成林面积达</w:t>
      </w:r>
      <w:r>
        <w:rPr>
          <w:rFonts w:ascii="Times New Roman"/>
          <w:sz w:val="24"/>
          <w:szCs w:val="24"/>
        </w:rPr>
        <w:t>74.51</w:t>
      </w:r>
      <w:r>
        <w:rPr>
          <w:rFonts w:ascii="Times New Roman"/>
          <w:sz w:val="24"/>
          <w:szCs w:val="24"/>
        </w:rPr>
        <w:t>万亩，播区森林覆盖率提高了</w:t>
      </w:r>
      <w:r>
        <w:rPr>
          <w:rFonts w:ascii="Times New Roman"/>
          <w:sz w:val="24"/>
          <w:szCs w:val="24"/>
        </w:rPr>
        <w:t>2.6</w:t>
      </w:r>
      <w:r>
        <w:rPr>
          <w:rFonts w:ascii="Times New Roman"/>
          <w:sz w:val="24"/>
          <w:szCs w:val="24"/>
        </w:rPr>
        <w:t>个百分点。使飞播造林多、快、好、省的优势得到了进一步的发挥。</w:t>
      </w:r>
    </w:p>
    <w:p w:rsidR="009345F5" w:rsidRDefault="00661410">
      <w:pPr>
        <w:widowControl/>
        <w:spacing w:beforeLines="50" w:before="156" w:line="360" w:lineRule="exact"/>
        <w:rPr>
          <w:rFonts w:ascii="宋体" w:hAnsi="宋体" w:cs="宋体"/>
          <w:b/>
          <w:sz w:val="28"/>
        </w:rPr>
      </w:pPr>
      <w:r>
        <w:rPr>
          <w:rFonts w:ascii="宋体" w:hAnsi="宋体" w:cs="宋体" w:hint="eastAsia"/>
          <w:b/>
          <w:sz w:val="28"/>
          <w:szCs w:val="28"/>
        </w:rPr>
        <w:lastRenderedPageBreak/>
        <w:t>六、</w:t>
      </w:r>
      <w:r>
        <w:rPr>
          <w:rFonts w:ascii="宋体" w:hAnsi="宋体" w:cs="宋体" w:hint="eastAsia"/>
          <w:b/>
          <w:sz w:val="28"/>
        </w:rPr>
        <w:t>主要知识产权和标准规范等目录（不超过</w:t>
      </w:r>
      <w:r>
        <w:rPr>
          <w:rFonts w:ascii="宋体" w:hAnsi="宋体" w:cs="宋体" w:hint="eastAsia"/>
          <w:b/>
          <w:sz w:val="28"/>
        </w:rPr>
        <w:t>10</w:t>
      </w:r>
      <w:r>
        <w:rPr>
          <w:rFonts w:ascii="宋体" w:hAnsi="宋体" w:cs="宋体" w:hint="eastAsia"/>
          <w:b/>
          <w:sz w:val="28"/>
        </w:rPr>
        <w:t>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387"/>
        <w:gridCol w:w="816"/>
        <w:gridCol w:w="928"/>
        <w:gridCol w:w="992"/>
        <w:gridCol w:w="1134"/>
        <w:gridCol w:w="850"/>
        <w:gridCol w:w="851"/>
        <w:gridCol w:w="1183"/>
      </w:tblGrid>
      <w:tr w:rsidR="009345F5">
        <w:trPr>
          <w:trHeight w:val="1040"/>
          <w:jc w:val="center"/>
        </w:trPr>
        <w:tc>
          <w:tcPr>
            <w:tcW w:w="1088" w:type="dxa"/>
            <w:vAlign w:val="center"/>
          </w:tcPr>
          <w:p w:rsidR="009345F5" w:rsidRDefault="00661410">
            <w:pPr>
              <w:pStyle w:val="a3"/>
              <w:spacing w:line="320" w:lineRule="exact"/>
              <w:ind w:firstLineChars="0" w:firstLine="0"/>
              <w:jc w:val="center"/>
              <w:rPr>
                <w:rFonts w:ascii="Times New Roman"/>
                <w:color w:val="000000" w:themeColor="text1"/>
                <w:sz w:val="21"/>
              </w:rPr>
            </w:pPr>
            <w:r>
              <w:rPr>
                <w:rFonts w:ascii="Times New Roman"/>
                <w:color w:val="000000" w:themeColor="text1"/>
                <w:sz w:val="21"/>
              </w:rPr>
              <w:t>知识产权（标准）类别</w:t>
            </w:r>
          </w:p>
        </w:tc>
        <w:tc>
          <w:tcPr>
            <w:tcW w:w="1387" w:type="dxa"/>
            <w:vAlign w:val="center"/>
          </w:tcPr>
          <w:p w:rsidR="009345F5" w:rsidRDefault="00661410">
            <w:pPr>
              <w:pStyle w:val="a3"/>
              <w:spacing w:line="320" w:lineRule="exact"/>
              <w:ind w:firstLineChars="0" w:firstLine="0"/>
              <w:jc w:val="center"/>
              <w:rPr>
                <w:rFonts w:ascii="Times New Roman"/>
                <w:color w:val="000000" w:themeColor="text1"/>
                <w:sz w:val="21"/>
              </w:rPr>
            </w:pPr>
            <w:r>
              <w:rPr>
                <w:rFonts w:ascii="Times New Roman"/>
                <w:color w:val="000000" w:themeColor="text1"/>
                <w:sz w:val="21"/>
              </w:rPr>
              <w:t>知识产权（标准）具体名称</w:t>
            </w:r>
          </w:p>
        </w:tc>
        <w:tc>
          <w:tcPr>
            <w:tcW w:w="816" w:type="dxa"/>
            <w:vAlign w:val="center"/>
          </w:tcPr>
          <w:p w:rsidR="009345F5" w:rsidRDefault="00661410">
            <w:pPr>
              <w:pStyle w:val="a3"/>
              <w:spacing w:line="320" w:lineRule="exact"/>
              <w:ind w:firstLineChars="0" w:firstLine="0"/>
              <w:jc w:val="center"/>
              <w:rPr>
                <w:rFonts w:ascii="Times New Roman"/>
                <w:color w:val="000000" w:themeColor="text1"/>
                <w:sz w:val="21"/>
              </w:rPr>
            </w:pPr>
            <w:r>
              <w:rPr>
                <w:rFonts w:ascii="Times New Roman"/>
                <w:color w:val="000000" w:themeColor="text1"/>
                <w:sz w:val="21"/>
              </w:rPr>
              <w:t>国家</w:t>
            </w:r>
          </w:p>
          <w:p w:rsidR="009345F5" w:rsidRDefault="00661410">
            <w:pPr>
              <w:pStyle w:val="a3"/>
              <w:spacing w:line="320" w:lineRule="exact"/>
              <w:ind w:leftChars="-50" w:left="-105" w:rightChars="-50" w:right="-105" w:firstLineChars="0" w:firstLine="0"/>
              <w:jc w:val="center"/>
              <w:rPr>
                <w:rFonts w:ascii="Times New Roman"/>
                <w:color w:val="000000" w:themeColor="text1"/>
                <w:sz w:val="21"/>
              </w:rPr>
            </w:pPr>
            <w:r>
              <w:rPr>
                <w:rFonts w:ascii="Times New Roman"/>
                <w:color w:val="000000" w:themeColor="text1"/>
                <w:sz w:val="21"/>
              </w:rPr>
              <w:t>（地区）</w:t>
            </w:r>
          </w:p>
        </w:tc>
        <w:tc>
          <w:tcPr>
            <w:tcW w:w="928" w:type="dxa"/>
            <w:vAlign w:val="center"/>
          </w:tcPr>
          <w:p w:rsidR="009345F5" w:rsidRDefault="00661410">
            <w:pPr>
              <w:pStyle w:val="a3"/>
              <w:spacing w:line="320" w:lineRule="exact"/>
              <w:ind w:firstLineChars="0" w:firstLine="0"/>
              <w:jc w:val="center"/>
              <w:rPr>
                <w:rFonts w:ascii="Times New Roman"/>
                <w:color w:val="000000" w:themeColor="text1"/>
                <w:sz w:val="21"/>
              </w:rPr>
            </w:pPr>
            <w:r>
              <w:rPr>
                <w:rFonts w:ascii="Times New Roman"/>
                <w:color w:val="000000" w:themeColor="text1"/>
                <w:sz w:val="21"/>
              </w:rPr>
              <w:t>授权号（标准编号）</w:t>
            </w:r>
          </w:p>
        </w:tc>
        <w:tc>
          <w:tcPr>
            <w:tcW w:w="992" w:type="dxa"/>
            <w:vAlign w:val="center"/>
          </w:tcPr>
          <w:p w:rsidR="009345F5" w:rsidRDefault="00661410">
            <w:pPr>
              <w:pStyle w:val="a3"/>
              <w:spacing w:line="320" w:lineRule="exact"/>
              <w:ind w:firstLineChars="0" w:firstLine="0"/>
              <w:jc w:val="center"/>
              <w:rPr>
                <w:rFonts w:ascii="Times New Roman"/>
                <w:color w:val="000000" w:themeColor="text1"/>
                <w:sz w:val="21"/>
              </w:rPr>
            </w:pPr>
            <w:r>
              <w:rPr>
                <w:rFonts w:ascii="Times New Roman"/>
                <w:color w:val="000000" w:themeColor="text1"/>
                <w:sz w:val="21"/>
              </w:rPr>
              <w:t>授权（标准发布）日期</w:t>
            </w:r>
          </w:p>
        </w:tc>
        <w:tc>
          <w:tcPr>
            <w:tcW w:w="1134" w:type="dxa"/>
            <w:vAlign w:val="center"/>
          </w:tcPr>
          <w:p w:rsidR="009345F5" w:rsidRDefault="00661410">
            <w:pPr>
              <w:pStyle w:val="a3"/>
              <w:spacing w:line="320" w:lineRule="exact"/>
              <w:ind w:leftChars="-50" w:left="-105" w:rightChars="-50" w:right="-105" w:firstLineChars="0" w:firstLine="0"/>
              <w:jc w:val="center"/>
              <w:rPr>
                <w:rFonts w:ascii="Times New Roman"/>
                <w:color w:val="000000" w:themeColor="text1"/>
                <w:sz w:val="21"/>
              </w:rPr>
            </w:pPr>
            <w:r>
              <w:rPr>
                <w:rFonts w:ascii="Times New Roman"/>
                <w:color w:val="000000" w:themeColor="text1"/>
                <w:sz w:val="21"/>
              </w:rPr>
              <w:t>证书编号</w:t>
            </w:r>
            <w:r>
              <w:rPr>
                <w:rFonts w:ascii="Times New Roman"/>
                <w:color w:val="000000" w:themeColor="text1"/>
                <w:sz w:val="21"/>
              </w:rPr>
              <w:br/>
            </w:r>
            <w:r>
              <w:rPr>
                <w:rFonts w:ascii="Times New Roman"/>
                <w:color w:val="000000" w:themeColor="text1"/>
                <w:sz w:val="21"/>
              </w:rPr>
              <w:t>（标准批准发布部门）</w:t>
            </w:r>
          </w:p>
        </w:tc>
        <w:tc>
          <w:tcPr>
            <w:tcW w:w="850" w:type="dxa"/>
            <w:vAlign w:val="center"/>
          </w:tcPr>
          <w:p w:rsidR="009345F5" w:rsidRDefault="00661410">
            <w:pPr>
              <w:pStyle w:val="a3"/>
              <w:spacing w:line="320" w:lineRule="exact"/>
              <w:ind w:leftChars="-50" w:left="-105" w:rightChars="-50" w:right="-105" w:firstLineChars="0" w:firstLine="0"/>
              <w:jc w:val="center"/>
              <w:rPr>
                <w:rFonts w:ascii="Times New Roman"/>
                <w:color w:val="000000" w:themeColor="text1"/>
                <w:sz w:val="21"/>
              </w:rPr>
            </w:pPr>
            <w:r>
              <w:rPr>
                <w:rFonts w:ascii="Times New Roman"/>
                <w:color w:val="000000" w:themeColor="text1"/>
                <w:sz w:val="21"/>
              </w:rPr>
              <w:t>权利人（标准起草单位）</w:t>
            </w:r>
          </w:p>
        </w:tc>
        <w:tc>
          <w:tcPr>
            <w:tcW w:w="851" w:type="dxa"/>
            <w:vAlign w:val="center"/>
          </w:tcPr>
          <w:p w:rsidR="009345F5" w:rsidRDefault="00661410">
            <w:pPr>
              <w:pStyle w:val="a3"/>
              <w:spacing w:line="320" w:lineRule="exact"/>
              <w:ind w:leftChars="-50" w:left="-105" w:rightChars="-50" w:right="-105" w:firstLineChars="0" w:firstLine="0"/>
              <w:jc w:val="center"/>
              <w:rPr>
                <w:rFonts w:ascii="Times New Roman"/>
                <w:color w:val="000000" w:themeColor="text1"/>
                <w:sz w:val="21"/>
              </w:rPr>
            </w:pPr>
            <w:r>
              <w:rPr>
                <w:rFonts w:ascii="Times New Roman"/>
                <w:color w:val="000000" w:themeColor="text1"/>
                <w:sz w:val="21"/>
              </w:rPr>
              <w:t>发明人（标准起草人）</w:t>
            </w:r>
          </w:p>
        </w:tc>
        <w:tc>
          <w:tcPr>
            <w:tcW w:w="1183" w:type="dxa"/>
            <w:vAlign w:val="center"/>
          </w:tcPr>
          <w:p w:rsidR="009345F5" w:rsidRDefault="00661410">
            <w:pPr>
              <w:pStyle w:val="a3"/>
              <w:spacing w:line="320" w:lineRule="exact"/>
              <w:ind w:firstLineChars="0" w:firstLine="0"/>
              <w:jc w:val="center"/>
              <w:rPr>
                <w:rFonts w:ascii="Times New Roman"/>
                <w:color w:val="000000" w:themeColor="text1"/>
                <w:sz w:val="21"/>
              </w:rPr>
            </w:pPr>
            <w:r>
              <w:rPr>
                <w:rFonts w:ascii="Times New Roman"/>
                <w:color w:val="000000" w:themeColor="text1"/>
                <w:sz w:val="21"/>
              </w:rPr>
              <w:t>发明专利（标准）有效状态</w:t>
            </w:r>
          </w:p>
        </w:tc>
      </w:tr>
      <w:tr w:rsidR="009345F5">
        <w:trPr>
          <w:trHeight w:val="761"/>
          <w:jc w:val="center"/>
        </w:trPr>
        <w:tc>
          <w:tcPr>
            <w:tcW w:w="1088" w:type="dxa"/>
          </w:tcPr>
          <w:p w:rsidR="009345F5" w:rsidRDefault="00661410">
            <w:pPr>
              <w:pStyle w:val="a3"/>
              <w:spacing w:line="320" w:lineRule="exact"/>
              <w:ind w:firstLineChars="0" w:firstLine="0"/>
              <w:rPr>
                <w:rFonts w:ascii="Times New Roman"/>
                <w:sz w:val="21"/>
                <w:szCs w:val="21"/>
              </w:rPr>
            </w:pPr>
            <w:r>
              <w:rPr>
                <w:rFonts w:ascii="Times New Roman" w:hint="eastAsia"/>
                <w:sz w:val="21"/>
                <w:szCs w:val="21"/>
              </w:rPr>
              <w:t>论文</w:t>
            </w:r>
          </w:p>
        </w:tc>
        <w:tc>
          <w:tcPr>
            <w:tcW w:w="8141" w:type="dxa"/>
            <w:gridSpan w:val="8"/>
          </w:tcPr>
          <w:p w:rsidR="009345F5" w:rsidRDefault="00661410">
            <w:pPr>
              <w:spacing w:line="300" w:lineRule="exact"/>
              <w:rPr>
                <w:szCs w:val="21"/>
              </w:rPr>
            </w:pPr>
            <w:proofErr w:type="gramStart"/>
            <w:r>
              <w:rPr>
                <w:rFonts w:hint="eastAsia"/>
                <w:szCs w:val="21"/>
              </w:rPr>
              <w:t>韩崇选</w:t>
            </w:r>
            <w:proofErr w:type="gramEnd"/>
            <w:r>
              <w:rPr>
                <w:rFonts w:hint="eastAsia"/>
                <w:szCs w:val="21"/>
              </w:rPr>
              <w:t>，张刚龙，王明春，等</w:t>
            </w:r>
            <w:r>
              <w:rPr>
                <w:rFonts w:hint="eastAsia"/>
                <w:szCs w:val="21"/>
              </w:rPr>
              <w:t xml:space="preserve">. </w:t>
            </w:r>
            <w:r>
              <w:rPr>
                <w:rFonts w:hint="eastAsia"/>
                <w:szCs w:val="21"/>
              </w:rPr>
              <w:t>黄土高原次生林改造林地鼢鼠与林木关系动态分析</w:t>
            </w:r>
            <w:r>
              <w:rPr>
                <w:rFonts w:hint="eastAsia"/>
                <w:szCs w:val="21"/>
              </w:rPr>
              <w:t xml:space="preserve">[J]. </w:t>
            </w:r>
            <w:r>
              <w:rPr>
                <w:rFonts w:hint="eastAsia"/>
                <w:szCs w:val="21"/>
              </w:rPr>
              <w:t>林业科学，</w:t>
            </w:r>
            <w:r>
              <w:rPr>
                <w:rFonts w:hint="eastAsia"/>
                <w:szCs w:val="21"/>
              </w:rPr>
              <w:t>2007</w:t>
            </w:r>
            <w:r>
              <w:rPr>
                <w:rFonts w:hint="eastAsia"/>
                <w:szCs w:val="21"/>
              </w:rPr>
              <w:t>，</w:t>
            </w:r>
            <w:r>
              <w:rPr>
                <w:rFonts w:hint="eastAsia"/>
                <w:szCs w:val="21"/>
              </w:rPr>
              <w:t>43</w:t>
            </w:r>
            <w:r>
              <w:rPr>
                <w:rFonts w:hint="eastAsia"/>
                <w:szCs w:val="21"/>
              </w:rPr>
              <w:t>（</w:t>
            </w:r>
            <w:r>
              <w:rPr>
                <w:rFonts w:hint="eastAsia"/>
                <w:szCs w:val="21"/>
              </w:rPr>
              <w:t>8</w:t>
            </w:r>
            <w:r>
              <w:rPr>
                <w:rFonts w:hint="eastAsia"/>
                <w:szCs w:val="21"/>
              </w:rPr>
              <w:t>）：</w:t>
            </w:r>
            <w:r>
              <w:rPr>
                <w:rFonts w:hint="eastAsia"/>
                <w:szCs w:val="21"/>
              </w:rPr>
              <w:t>71-79</w:t>
            </w:r>
          </w:p>
        </w:tc>
      </w:tr>
      <w:tr w:rsidR="009345F5">
        <w:trPr>
          <w:trHeight w:val="1140"/>
          <w:jc w:val="center"/>
        </w:trPr>
        <w:tc>
          <w:tcPr>
            <w:tcW w:w="1088" w:type="dxa"/>
          </w:tcPr>
          <w:p w:rsidR="009345F5" w:rsidRDefault="00661410">
            <w:pPr>
              <w:pStyle w:val="a3"/>
              <w:spacing w:line="320" w:lineRule="exact"/>
              <w:ind w:firstLineChars="0" w:firstLine="0"/>
              <w:rPr>
                <w:rFonts w:ascii="Times New Roman"/>
                <w:sz w:val="21"/>
                <w:szCs w:val="21"/>
              </w:rPr>
            </w:pPr>
            <w:r>
              <w:rPr>
                <w:rFonts w:ascii="Times New Roman" w:hint="eastAsia"/>
                <w:sz w:val="21"/>
                <w:szCs w:val="21"/>
              </w:rPr>
              <w:t>论文</w:t>
            </w:r>
          </w:p>
        </w:tc>
        <w:tc>
          <w:tcPr>
            <w:tcW w:w="8141" w:type="dxa"/>
            <w:gridSpan w:val="8"/>
          </w:tcPr>
          <w:p w:rsidR="009345F5" w:rsidRDefault="00661410">
            <w:pPr>
              <w:spacing w:line="300" w:lineRule="exact"/>
              <w:rPr>
                <w:szCs w:val="21"/>
              </w:rPr>
            </w:pPr>
            <w:proofErr w:type="spellStart"/>
            <w:r>
              <w:rPr>
                <w:szCs w:val="21"/>
              </w:rPr>
              <w:t>Lu</w:t>
            </w:r>
            <w:r>
              <w:rPr>
                <w:rFonts w:hint="eastAsia"/>
                <w:szCs w:val="21"/>
              </w:rPr>
              <w:t>l</w:t>
            </w:r>
            <w:r>
              <w:rPr>
                <w:szCs w:val="21"/>
              </w:rPr>
              <w:t>uXu</w:t>
            </w:r>
            <w:proofErr w:type="spellEnd"/>
            <w:r>
              <w:rPr>
                <w:szCs w:val="21"/>
              </w:rPr>
              <w:t xml:space="preserve">, </w:t>
            </w:r>
            <w:proofErr w:type="spellStart"/>
            <w:r>
              <w:rPr>
                <w:szCs w:val="21"/>
              </w:rPr>
              <w:t>hiqiang</w:t>
            </w:r>
            <w:proofErr w:type="spellEnd"/>
            <w:r>
              <w:rPr>
                <w:szCs w:val="21"/>
              </w:rPr>
              <w:t> Hao</w:t>
            </w:r>
            <w:r>
              <w:rPr>
                <w:rFonts w:hint="eastAsia"/>
                <w:szCs w:val="21"/>
              </w:rPr>
              <w:t xml:space="preserve">, </w:t>
            </w:r>
            <w:proofErr w:type="spellStart"/>
            <w:r>
              <w:rPr>
                <w:szCs w:val="21"/>
              </w:rPr>
              <w:t>Jinyan</w:t>
            </w:r>
            <w:proofErr w:type="spellEnd"/>
            <w:r>
              <w:rPr>
                <w:szCs w:val="21"/>
              </w:rPr>
              <w:t> Lin</w:t>
            </w:r>
            <w:r>
              <w:rPr>
                <w:rFonts w:hint="eastAsia"/>
                <w:szCs w:val="21"/>
              </w:rPr>
              <w:t xml:space="preserve">, </w:t>
            </w:r>
            <w:proofErr w:type="spellStart"/>
            <w:r>
              <w:rPr>
                <w:szCs w:val="21"/>
              </w:rPr>
              <w:t>Qiong</w:t>
            </w:r>
            <w:proofErr w:type="spellEnd"/>
            <w:r>
              <w:rPr>
                <w:szCs w:val="21"/>
              </w:rPr>
              <w:t> Zhao</w:t>
            </w:r>
            <w:r>
              <w:rPr>
                <w:rFonts w:hint="eastAsia"/>
                <w:szCs w:val="21"/>
              </w:rPr>
              <w:t xml:space="preserve">, </w:t>
            </w:r>
            <w:proofErr w:type="spellStart"/>
            <w:r>
              <w:rPr>
                <w:szCs w:val="21"/>
              </w:rPr>
              <w:t>Baojun</w:t>
            </w:r>
            <w:proofErr w:type="spellEnd"/>
            <w:r>
              <w:rPr>
                <w:szCs w:val="21"/>
              </w:rPr>
              <w:t> Zhang</w:t>
            </w:r>
            <w:r>
              <w:rPr>
                <w:rFonts w:hint="eastAsia"/>
                <w:szCs w:val="21"/>
              </w:rPr>
              <w:t xml:space="preserve">, </w:t>
            </w:r>
            <w:proofErr w:type="spellStart"/>
            <w:r>
              <w:rPr>
                <w:szCs w:val="21"/>
              </w:rPr>
              <w:t>Guanglin</w:t>
            </w:r>
            <w:proofErr w:type="spellEnd"/>
            <w:r>
              <w:rPr>
                <w:szCs w:val="21"/>
              </w:rPr>
              <w:t> Li</w:t>
            </w:r>
            <w:r>
              <w:rPr>
                <w:rFonts w:hint="eastAsia"/>
                <w:szCs w:val="21"/>
              </w:rPr>
              <w:t xml:space="preserve">, </w:t>
            </w:r>
            <w:proofErr w:type="spellStart"/>
            <w:r>
              <w:rPr>
                <w:szCs w:val="21"/>
              </w:rPr>
              <w:t>Jianping</w:t>
            </w:r>
            <w:proofErr w:type="spellEnd"/>
            <w:r>
              <w:rPr>
                <w:szCs w:val="21"/>
              </w:rPr>
              <w:t> He</w:t>
            </w:r>
            <w:r>
              <w:rPr>
                <w:rFonts w:hint="eastAsia"/>
                <w:szCs w:val="21"/>
              </w:rPr>
              <w:t xml:space="preserve">, </w:t>
            </w:r>
            <w:proofErr w:type="spellStart"/>
            <w:r>
              <w:rPr>
                <w:szCs w:val="21"/>
              </w:rPr>
              <w:t>Jingang</w:t>
            </w:r>
            <w:proofErr w:type="spellEnd"/>
            <w:r>
              <w:rPr>
                <w:szCs w:val="21"/>
              </w:rPr>
              <w:t> Li</w:t>
            </w:r>
            <w:r>
              <w:rPr>
                <w:rFonts w:hint="eastAsia"/>
                <w:szCs w:val="21"/>
              </w:rPr>
              <w:t xml:space="preserve">. </w:t>
            </w:r>
            <w:r>
              <w:rPr>
                <w:szCs w:val="21"/>
              </w:rPr>
              <w:t>Transcriptome sequencing of </w:t>
            </w:r>
            <w:proofErr w:type="spellStart"/>
            <w:r>
              <w:rPr>
                <w:i/>
                <w:iCs/>
                <w:szCs w:val="21"/>
              </w:rPr>
              <w:t>Eospalax</w:t>
            </w:r>
            <w:proofErr w:type="spellEnd"/>
            <w:r>
              <w:rPr>
                <w:i/>
                <w:iCs/>
                <w:szCs w:val="21"/>
              </w:rPr>
              <w:t xml:space="preserve"> </w:t>
            </w:r>
            <w:proofErr w:type="spellStart"/>
            <w:r>
              <w:rPr>
                <w:i/>
                <w:iCs/>
                <w:szCs w:val="21"/>
              </w:rPr>
              <w:t>fontanierii</w:t>
            </w:r>
            <w:proofErr w:type="spellEnd"/>
            <w:r>
              <w:rPr>
                <w:szCs w:val="21"/>
              </w:rPr>
              <w:t xml:space="preserve"> to determine hypoxia regulation of cardiac </w:t>
            </w:r>
            <w:proofErr w:type="spellStart"/>
            <w:r>
              <w:rPr>
                <w:szCs w:val="21"/>
              </w:rPr>
              <w:t>fbrinogen</w:t>
            </w:r>
            <w:proofErr w:type="spellEnd"/>
            <w:r>
              <w:rPr>
                <w:szCs w:val="21"/>
              </w:rPr>
              <w:t>[J</w:t>
            </w:r>
            <w:proofErr w:type="gramStart"/>
            <w:r>
              <w:rPr>
                <w:szCs w:val="21"/>
              </w:rPr>
              <w:t>].</w:t>
            </w:r>
            <w:r>
              <w:rPr>
                <w:i/>
                <w:iCs/>
                <w:szCs w:val="21"/>
              </w:rPr>
              <w:t>Molecular</w:t>
            </w:r>
            <w:proofErr w:type="gramEnd"/>
            <w:r>
              <w:rPr>
                <w:i/>
                <w:iCs/>
                <w:szCs w:val="21"/>
              </w:rPr>
              <w:t xml:space="preserve"> Biology Reports</w:t>
            </w:r>
            <w:r>
              <w:rPr>
                <w:szCs w:val="21"/>
              </w:rPr>
              <w:t>, 2019, 46</w:t>
            </w:r>
            <w:r>
              <w:rPr>
                <w:rFonts w:hint="eastAsia"/>
                <w:szCs w:val="21"/>
              </w:rPr>
              <w:t>(6)</w:t>
            </w:r>
            <w:r>
              <w:rPr>
                <w:szCs w:val="21"/>
              </w:rPr>
              <w:t>:5671-5683</w:t>
            </w:r>
          </w:p>
        </w:tc>
      </w:tr>
      <w:tr w:rsidR="009345F5">
        <w:trPr>
          <w:trHeight w:val="1120"/>
          <w:jc w:val="center"/>
        </w:trPr>
        <w:tc>
          <w:tcPr>
            <w:tcW w:w="1088" w:type="dxa"/>
          </w:tcPr>
          <w:p w:rsidR="009345F5" w:rsidRDefault="00661410">
            <w:pPr>
              <w:pStyle w:val="a3"/>
              <w:spacing w:line="320" w:lineRule="exact"/>
              <w:ind w:firstLineChars="0" w:firstLine="0"/>
              <w:rPr>
                <w:rFonts w:ascii="Times New Roman"/>
                <w:sz w:val="21"/>
                <w:szCs w:val="21"/>
              </w:rPr>
            </w:pPr>
            <w:r>
              <w:rPr>
                <w:rFonts w:ascii="Times New Roman" w:hint="eastAsia"/>
                <w:sz w:val="21"/>
                <w:szCs w:val="21"/>
              </w:rPr>
              <w:t>论文</w:t>
            </w:r>
          </w:p>
        </w:tc>
        <w:tc>
          <w:tcPr>
            <w:tcW w:w="8141" w:type="dxa"/>
            <w:gridSpan w:val="8"/>
          </w:tcPr>
          <w:p w:rsidR="009345F5" w:rsidRDefault="00661410">
            <w:pPr>
              <w:spacing w:line="300" w:lineRule="exact"/>
              <w:rPr>
                <w:szCs w:val="21"/>
              </w:rPr>
            </w:pPr>
            <w:r>
              <w:rPr>
                <w:szCs w:val="21"/>
              </w:rPr>
              <w:t>D.D. Sui, J.L. Wu, H. Zhang, H. Li, Z.M. Zhou, D.H. Zhang, and C.X. Han</w:t>
            </w:r>
            <w:r>
              <w:rPr>
                <w:rFonts w:hint="eastAsia"/>
                <w:szCs w:val="21"/>
              </w:rPr>
              <w:t xml:space="preserve">. </w:t>
            </w:r>
            <w:r>
              <w:rPr>
                <w:szCs w:val="21"/>
              </w:rPr>
              <w:t xml:space="preserve">Molecular Cloning, Structural Analysis, and Expression of Zona Pellucida </w:t>
            </w:r>
            <w:r>
              <w:rPr>
                <w:szCs w:val="21"/>
              </w:rPr>
              <w:t xml:space="preserve">Glycoprotein ZP3 Gene from Chinese Zokor, </w:t>
            </w:r>
            <w:proofErr w:type="spellStart"/>
            <w:r>
              <w:rPr>
                <w:i/>
                <w:iCs/>
                <w:szCs w:val="21"/>
              </w:rPr>
              <w:t>Myospalax</w:t>
            </w:r>
            <w:proofErr w:type="spellEnd"/>
            <w:r>
              <w:rPr>
                <w:i/>
                <w:iCs/>
                <w:szCs w:val="21"/>
              </w:rPr>
              <w:t xml:space="preserve"> </w:t>
            </w:r>
            <w:proofErr w:type="spellStart"/>
            <w:r>
              <w:rPr>
                <w:i/>
                <w:iCs/>
                <w:szCs w:val="21"/>
              </w:rPr>
              <w:t>fontanierii</w:t>
            </w:r>
            <w:proofErr w:type="spellEnd"/>
            <w:r>
              <w:rPr>
                <w:szCs w:val="21"/>
              </w:rPr>
              <w:t>[J</w:t>
            </w:r>
            <w:proofErr w:type="gramStart"/>
            <w:r>
              <w:rPr>
                <w:szCs w:val="21"/>
              </w:rPr>
              <w:t>].</w:t>
            </w:r>
            <w:r>
              <w:rPr>
                <w:i/>
                <w:iCs/>
                <w:szCs w:val="21"/>
              </w:rPr>
              <w:t>Molecular</w:t>
            </w:r>
            <w:proofErr w:type="gramEnd"/>
            <w:r>
              <w:rPr>
                <w:i/>
                <w:iCs/>
                <w:szCs w:val="21"/>
              </w:rPr>
              <w:t xml:space="preserve"> Biology</w:t>
            </w:r>
            <w:r>
              <w:rPr>
                <w:szCs w:val="21"/>
              </w:rPr>
              <w:t>, 2014, 48</w:t>
            </w:r>
            <w:r>
              <w:rPr>
                <w:rFonts w:hint="eastAsia"/>
                <w:szCs w:val="21"/>
              </w:rPr>
              <w:t>(</w:t>
            </w:r>
            <w:r>
              <w:rPr>
                <w:szCs w:val="21"/>
              </w:rPr>
              <w:t>5</w:t>
            </w:r>
            <w:r>
              <w:rPr>
                <w:rFonts w:hint="eastAsia"/>
                <w:szCs w:val="21"/>
              </w:rPr>
              <w:t>):</w:t>
            </w:r>
            <w:r>
              <w:rPr>
                <w:szCs w:val="21"/>
              </w:rPr>
              <w:t xml:space="preserve"> 646</w:t>
            </w:r>
            <w:r>
              <w:rPr>
                <w:rFonts w:hint="eastAsia"/>
                <w:szCs w:val="21"/>
              </w:rPr>
              <w:t>-</w:t>
            </w:r>
            <w:r>
              <w:rPr>
                <w:szCs w:val="21"/>
              </w:rPr>
              <w:t xml:space="preserve">654. </w:t>
            </w:r>
          </w:p>
        </w:tc>
      </w:tr>
      <w:tr w:rsidR="009345F5">
        <w:trPr>
          <w:trHeight w:val="921"/>
          <w:jc w:val="center"/>
        </w:trPr>
        <w:tc>
          <w:tcPr>
            <w:tcW w:w="1088" w:type="dxa"/>
          </w:tcPr>
          <w:p w:rsidR="009345F5" w:rsidRDefault="00661410">
            <w:pPr>
              <w:pStyle w:val="a3"/>
              <w:spacing w:line="320" w:lineRule="exact"/>
              <w:ind w:firstLineChars="0" w:firstLine="0"/>
              <w:rPr>
                <w:rFonts w:ascii="Times New Roman"/>
                <w:sz w:val="21"/>
                <w:szCs w:val="21"/>
              </w:rPr>
            </w:pPr>
            <w:r>
              <w:rPr>
                <w:rFonts w:ascii="Times New Roman" w:hint="eastAsia"/>
                <w:sz w:val="21"/>
                <w:szCs w:val="21"/>
              </w:rPr>
              <w:t>著作</w:t>
            </w:r>
          </w:p>
        </w:tc>
        <w:tc>
          <w:tcPr>
            <w:tcW w:w="8141" w:type="dxa"/>
            <w:gridSpan w:val="8"/>
          </w:tcPr>
          <w:p w:rsidR="009345F5" w:rsidRDefault="00661410">
            <w:pPr>
              <w:spacing w:line="300" w:lineRule="exact"/>
              <w:rPr>
                <w:szCs w:val="21"/>
              </w:rPr>
            </w:pPr>
            <w:proofErr w:type="gramStart"/>
            <w:r>
              <w:rPr>
                <w:rFonts w:hint="eastAsia"/>
                <w:szCs w:val="21"/>
              </w:rPr>
              <w:t>韩崇选</w:t>
            </w:r>
            <w:proofErr w:type="gramEnd"/>
            <w:r>
              <w:rPr>
                <w:rFonts w:hint="eastAsia"/>
                <w:szCs w:val="21"/>
              </w:rPr>
              <w:t>等著</w:t>
            </w:r>
            <w:r>
              <w:rPr>
                <w:rFonts w:hint="eastAsia"/>
                <w:szCs w:val="21"/>
              </w:rPr>
              <w:t xml:space="preserve">. </w:t>
            </w:r>
            <w:r>
              <w:rPr>
                <w:rFonts w:hint="eastAsia"/>
                <w:szCs w:val="21"/>
              </w:rPr>
              <w:t>中国农林啮齿动物与科学管理</w:t>
            </w:r>
            <w:r>
              <w:rPr>
                <w:szCs w:val="21"/>
              </w:rPr>
              <w:t>[</w:t>
            </w:r>
            <w:r>
              <w:rPr>
                <w:rFonts w:hint="eastAsia"/>
                <w:szCs w:val="21"/>
              </w:rPr>
              <w:t>M</w:t>
            </w:r>
            <w:r>
              <w:rPr>
                <w:szCs w:val="21"/>
              </w:rPr>
              <w:t>].</w:t>
            </w:r>
            <w:r>
              <w:rPr>
                <w:rFonts w:hint="eastAsia"/>
                <w:szCs w:val="21"/>
              </w:rPr>
              <w:t xml:space="preserve"> </w:t>
            </w:r>
            <w:r>
              <w:rPr>
                <w:rFonts w:hint="eastAsia"/>
                <w:szCs w:val="21"/>
              </w:rPr>
              <w:t>陕西杨凌：西北农林科技大学出版社，</w:t>
            </w:r>
            <w:r>
              <w:rPr>
                <w:rFonts w:hint="eastAsia"/>
                <w:szCs w:val="21"/>
              </w:rPr>
              <w:t>2005</w:t>
            </w:r>
            <w:r>
              <w:rPr>
                <w:rFonts w:hint="eastAsia"/>
                <w:szCs w:val="21"/>
              </w:rPr>
              <w:t>（</w:t>
            </w:r>
            <w:r>
              <w:rPr>
                <w:rFonts w:hint="eastAsia"/>
                <w:szCs w:val="21"/>
              </w:rPr>
              <w:t>656</w:t>
            </w:r>
            <w:r>
              <w:rPr>
                <w:rFonts w:hint="eastAsia"/>
                <w:szCs w:val="21"/>
              </w:rPr>
              <w:t>千字）</w:t>
            </w:r>
          </w:p>
        </w:tc>
      </w:tr>
      <w:tr w:rsidR="009345F5">
        <w:trPr>
          <w:trHeight w:val="841"/>
          <w:jc w:val="center"/>
        </w:trPr>
        <w:tc>
          <w:tcPr>
            <w:tcW w:w="1088" w:type="dxa"/>
          </w:tcPr>
          <w:p w:rsidR="009345F5" w:rsidRDefault="00661410">
            <w:pPr>
              <w:pStyle w:val="a3"/>
              <w:spacing w:line="320" w:lineRule="exact"/>
              <w:ind w:firstLineChars="0" w:firstLine="0"/>
              <w:rPr>
                <w:rFonts w:ascii="Times New Roman"/>
                <w:sz w:val="21"/>
                <w:szCs w:val="21"/>
              </w:rPr>
            </w:pPr>
            <w:r>
              <w:rPr>
                <w:rFonts w:ascii="Times New Roman" w:hint="eastAsia"/>
                <w:sz w:val="21"/>
                <w:szCs w:val="21"/>
              </w:rPr>
              <w:t>著作</w:t>
            </w:r>
          </w:p>
        </w:tc>
        <w:tc>
          <w:tcPr>
            <w:tcW w:w="8141" w:type="dxa"/>
            <w:gridSpan w:val="8"/>
          </w:tcPr>
          <w:p w:rsidR="009345F5" w:rsidRDefault="00661410">
            <w:pPr>
              <w:spacing w:line="300" w:lineRule="exact"/>
              <w:rPr>
                <w:szCs w:val="21"/>
              </w:rPr>
            </w:pPr>
            <w:proofErr w:type="gramStart"/>
            <w:r>
              <w:rPr>
                <w:rFonts w:hint="eastAsia"/>
                <w:szCs w:val="21"/>
              </w:rPr>
              <w:t>韩崇选</w:t>
            </w:r>
            <w:proofErr w:type="gramEnd"/>
            <w:r>
              <w:rPr>
                <w:rFonts w:hint="eastAsia"/>
                <w:szCs w:val="21"/>
              </w:rPr>
              <w:t>等著</w:t>
            </w:r>
            <w:r>
              <w:rPr>
                <w:rFonts w:hint="eastAsia"/>
                <w:szCs w:val="21"/>
              </w:rPr>
              <w:t xml:space="preserve">. </w:t>
            </w:r>
            <w:r>
              <w:rPr>
                <w:rFonts w:hint="eastAsia"/>
                <w:szCs w:val="21"/>
              </w:rPr>
              <w:t>林木鼠（兔）害无害化控制及效益评价研究</w:t>
            </w:r>
            <w:r>
              <w:rPr>
                <w:szCs w:val="21"/>
              </w:rPr>
              <w:t>[</w:t>
            </w:r>
            <w:r>
              <w:rPr>
                <w:rFonts w:hint="eastAsia"/>
                <w:szCs w:val="21"/>
              </w:rPr>
              <w:t>M</w:t>
            </w:r>
            <w:r>
              <w:rPr>
                <w:szCs w:val="21"/>
              </w:rPr>
              <w:t>].</w:t>
            </w:r>
            <w:r>
              <w:rPr>
                <w:rFonts w:hint="eastAsia"/>
                <w:szCs w:val="21"/>
              </w:rPr>
              <w:t xml:space="preserve"> </w:t>
            </w:r>
            <w:r>
              <w:rPr>
                <w:rFonts w:hint="eastAsia"/>
                <w:szCs w:val="21"/>
              </w:rPr>
              <w:t>陕西杨凌：西北农林科技大学出版社，</w:t>
            </w:r>
            <w:r>
              <w:rPr>
                <w:rFonts w:hint="eastAsia"/>
                <w:szCs w:val="21"/>
              </w:rPr>
              <w:t>2015</w:t>
            </w:r>
            <w:r>
              <w:rPr>
                <w:rFonts w:hint="eastAsia"/>
                <w:szCs w:val="21"/>
              </w:rPr>
              <w:t>（</w:t>
            </w:r>
            <w:r>
              <w:rPr>
                <w:rFonts w:hint="eastAsia"/>
                <w:szCs w:val="21"/>
              </w:rPr>
              <w:t>477</w:t>
            </w:r>
            <w:r>
              <w:rPr>
                <w:rFonts w:hint="eastAsia"/>
                <w:szCs w:val="21"/>
              </w:rPr>
              <w:t>千字）</w:t>
            </w:r>
          </w:p>
        </w:tc>
      </w:tr>
      <w:tr w:rsidR="009345F5">
        <w:trPr>
          <w:trHeight w:val="891"/>
          <w:jc w:val="center"/>
        </w:trPr>
        <w:tc>
          <w:tcPr>
            <w:tcW w:w="1088" w:type="dxa"/>
          </w:tcPr>
          <w:p w:rsidR="009345F5" w:rsidRDefault="00661410">
            <w:pPr>
              <w:pStyle w:val="a3"/>
              <w:spacing w:line="320" w:lineRule="exact"/>
              <w:ind w:firstLineChars="0" w:firstLine="0"/>
              <w:rPr>
                <w:rFonts w:ascii="Times New Roman"/>
                <w:sz w:val="21"/>
                <w:szCs w:val="21"/>
              </w:rPr>
            </w:pPr>
            <w:r>
              <w:rPr>
                <w:rFonts w:ascii="Times New Roman" w:hint="eastAsia"/>
                <w:sz w:val="21"/>
                <w:szCs w:val="21"/>
              </w:rPr>
              <w:t>著作</w:t>
            </w:r>
          </w:p>
        </w:tc>
        <w:tc>
          <w:tcPr>
            <w:tcW w:w="8141" w:type="dxa"/>
            <w:gridSpan w:val="8"/>
          </w:tcPr>
          <w:p w:rsidR="009345F5" w:rsidRDefault="00661410">
            <w:pPr>
              <w:spacing w:line="300" w:lineRule="exact"/>
              <w:rPr>
                <w:szCs w:val="21"/>
              </w:rPr>
            </w:pPr>
            <w:proofErr w:type="gramStart"/>
            <w:r>
              <w:rPr>
                <w:rFonts w:hint="eastAsia"/>
                <w:szCs w:val="21"/>
              </w:rPr>
              <w:t>韩崇选</w:t>
            </w:r>
            <w:proofErr w:type="gramEnd"/>
            <w:r>
              <w:rPr>
                <w:rFonts w:hint="eastAsia"/>
                <w:szCs w:val="21"/>
              </w:rPr>
              <w:t>，李建春，王培新，等著</w:t>
            </w:r>
            <w:r>
              <w:rPr>
                <w:rFonts w:hint="eastAsia"/>
                <w:szCs w:val="21"/>
              </w:rPr>
              <w:t xml:space="preserve">. </w:t>
            </w:r>
            <w:r>
              <w:rPr>
                <w:rFonts w:hint="eastAsia"/>
                <w:szCs w:val="21"/>
              </w:rPr>
              <w:t>药剂拌种对飞播造林的影响研究</w:t>
            </w:r>
            <w:r>
              <w:rPr>
                <w:szCs w:val="21"/>
              </w:rPr>
              <w:t>[</w:t>
            </w:r>
            <w:r>
              <w:rPr>
                <w:rFonts w:hint="eastAsia"/>
                <w:szCs w:val="21"/>
              </w:rPr>
              <w:t>M</w:t>
            </w:r>
            <w:r>
              <w:rPr>
                <w:szCs w:val="21"/>
              </w:rPr>
              <w:t>].</w:t>
            </w:r>
            <w:r>
              <w:rPr>
                <w:rFonts w:hint="eastAsia"/>
                <w:szCs w:val="21"/>
              </w:rPr>
              <w:t xml:space="preserve"> </w:t>
            </w:r>
            <w:r>
              <w:rPr>
                <w:rFonts w:hint="eastAsia"/>
                <w:szCs w:val="21"/>
              </w:rPr>
              <w:t>陕西杨凌：西北农林科技大学出版社，</w:t>
            </w:r>
            <w:r>
              <w:rPr>
                <w:rFonts w:hint="eastAsia"/>
                <w:szCs w:val="21"/>
              </w:rPr>
              <w:t>2017</w:t>
            </w:r>
            <w:r>
              <w:rPr>
                <w:rFonts w:hint="eastAsia"/>
                <w:szCs w:val="21"/>
              </w:rPr>
              <w:t>（</w:t>
            </w:r>
            <w:r>
              <w:rPr>
                <w:rFonts w:hint="eastAsia"/>
                <w:szCs w:val="21"/>
              </w:rPr>
              <w:t>1207</w:t>
            </w:r>
            <w:r>
              <w:rPr>
                <w:rFonts w:hint="eastAsia"/>
                <w:szCs w:val="21"/>
              </w:rPr>
              <w:t>千字）</w:t>
            </w:r>
          </w:p>
        </w:tc>
      </w:tr>
      <w:tr w:rsidR="009345F5">
        <w:trPr>
          <w:trHeight w:val="1021"/>
          <w:jc w:val="center"/>
        </w:trPr>
        <w:tc>
          <w:tcPr>
            <w:tcW w:w="1088" w:type="dxa"/>
          </w:tcPr>
          <w:p w:rsidR="009345F5" w:rsidRDefault="00661410">
            <w:pPr>
              <w:pStyle w:val="a3"/>
              <w:spacing w:line="320" w:lineRule="exact"/>
              <w:ind w:firstLineChars="0" w:firstLine="0"/>
              <w:rPr>
                <w:rFonts w:ascii="Times New Roman"/>
                <w:sz w:val="21"/>
                <w:szCs w:val="21"/>
              </w:rPr>
            </w:pPr>
            <w:r>
              <w:rPr>
                <w:rFonts w:ascii="Times New Roman"/>
                <w:sz w:val="21"/>
                <w:szCs w:val="21"/>
              </w:rPr>
              <w:t>发明专利</w:t>
            </w:r>
          </w:p>
        </w:tc>
        <w:tc>
          <w:tcPr>
            <w:tcW w:w="1387" w:type="dxa"/>
          </w:tcPr>
          <w:p w:rsidR="009345F5" w:rsidRDefault="00661410">
            <w:pPr>
              <w:pStyle w:val="a3"/>
              <w:spacing w:line="320" w:lineRule="exact"/>
              <w:ind w:firstLineChars="0" w:firstLine="0"/>
              <w:rPr>
                <w:rFonts w:ascii="Times New Roman"/>
                <w:sz w:val="21"/>
                <w:szCs w:val="21"/>
              </w:rPr>
            </w:pPr>
            <w:r>
              <w:rPr>
                <w:rFonts w:ascii="Times New Roman"/>
                <w:sz w:val="21"/>
                <w:szCs w:val="21"/>
              </w:rPr>
              <w:t>一种智能式鼢鼠捕捉器</w:t>
            </w:r>
          </w:p>
        </w:tc>
        <w:tc>
          <w:tcPr>
            <w:tcW w:w="816" w:type="dxa"/>
          </w:tcPr>
          <w:p w:rsidR="009345F5" w:rsidRDefault="00661410">
            <w:pPr>
              <w:pStyle w:val="a3"/>
              <w:spacing w:line="320" w:lineRule="exact"/>
              <w:ind w:firstLineChars="0" w:firstLine="0"/>
              <w:jc w:val="center"/>
              <w:rPr>
                <w:rFonts w:ascii="Times New Roman"/>
                <w:sz w:val="21"/>
                <w:szCs w:val="21"/>
              </w:rPr>
            </w:pPr>
            <w:r>
              <w:rPr>
                <w:rFonts w:ascii="Times New Roman"/>
                <w:sz w:val="21"/>
                <w:szCs w:val="21"/>
              </w:rPr>
              <w:t>中国</w:t>
            </w:r>
          </w:p>
        </w:tc>
        <w:tc>
          <w:tcPr>
            <w:tcW w:w="928" w:type="dxa"/>
          </w:tcPr>
          <w:p w:rsidR="009345F5" w:rsidRDefault="00661410">
            <w:pPr>
              <w:pStyle w:val="a3"/>
              <w:spacing w:line="320" w:lineRule="exact"/>
              <w:ind w:firstLineChars="0" w:firstLine="0"/>
              <w:rPr>
                <w:rFonts w:ascii="Times New Roman"/>
                <w:sz w:val="21"/>
                <w:szCs w:val="21"/>
              </w:rPr>
            </w:pPr>
            <w:r>
              <w:rPr>
                <w:rFonts w:ascii="Times New Roman"/>
                <w:sz w:val="21"/>
                <w:szCs w:val="21"/>
              </w:rPr>
              <w:t>ZL2011</w:t>
            </w:r>
          </w:p>
          <w:p w:rsidR="009345F5" w:rsidRDefault="00661410">
            <w:pPr>
              <w:pStyle w:val="a3"/>
              <w:spacing w:line="320" w:lineRule="exact"/>
              <w:ind w:firstLineChars="0" w:firstLine="0"/>
              <w:rPr>
                <w:rFonts w:ascii="Times New Roman"/>
                <w:sz w:val="21"/>
                <w:szCs w:val="21"/>
              </w:rPr>
            </w:pPr>
            <w:r>
              <w:rPr>
                <w:rFonts w:ascii="Times New Roman"/>
                <w:sz w:val="21"/>
                <w:szCs w:val="21"/>
              </w:rPr>
              <w:t>10129567.5</w:t>
            </w:r>
          </w:p>
        </w:tc>
        <w:tc>
          <w:tcPr>
            <w:tcW w:w="992" w:type="dxa"/>
          </w:tcPr>
          <w:p w:rsidR="009345F5" w:rsidRDefault="00661410">
            <w:pPr>
              <w:pStyle w:val="a3"/>
              <w:spacing w:line="320" w:lineRule="exact"/>
              <w:ind w:firstLineChars="0" w:firstLine="0"/>
              <w:rPr>
                <w:rFonts w:ascii="Times New Roman"/>
                <w:sz w:val="21"/>
                <w:szCs w:val="21"/>
              </w:rPr>
            </w:pPr>
            <w:r>
              <w:rPr>
                <w:rFonts w:ascii="Times New Roman"/>
                <w:sz w:val="21"/>
                <w:szCs w:val="21"/>
              </w:rPr>
              <w:t>2014-04-16</w:t>
            </w:r>
          </w:p>
        </w:tc>
        <w:tc>
          <w:tcPr>
            <w:tcW w:w="1134" w:type="dxa"/>
          </w:tcPr>
          <w:p w:rsidR="009345F5" w:rsidRDefault="00661410">
            <w:pPr>
              <w:pStyle w:val="a3"/>
              <w:spacing w:line="320" w:lineRule="exact"/>
              <w:ind w:firstLineChars="0" w:firstLine="0"/>
              <w:rPr>
                <w:rFonts w:ascii="Times New Roman"/>
                <w:sz w:val="21"/>
                <w:szCs w:val="21"/>
              </w:rPr>
            </w:pPr>
            <w:r>
              <w:rPr>
                <w:rFonts w:ascii="Times New Roman"/>
                <w:sz w:val="21"/>
                <w:szCs w:val="21"/>
              </w:rPr>
              <w:t>1382054</w:t>
            </w:r>
          </w:p>
        </w:tc>
        <w:tc>
          <w:tcPr>
            <w:tcW w:w="850" w:type="dxa"/>
          </w:tcPr>
          <w:p w:rsidR="009345F5" w:rsidRDefault="00661410">
            <w:pPr>
              <w:pStyle w:val="a3"/>
              <w:spacing w:line="320" w:lineRule="exact"/>
              <w:ind w:firstLineChars="0" w:firstLine="0"/>
              <w:rPr>
                <w:rFonts w:ascii="Times New Roman"/>
                <w:sz w:val="21"/>
                <w:szCs w:val="21"/>
              </w:rPr>
            </w:pPr>
            <w:r>
              <w:rPr>
                <w:rFonts w:ascii="Times New Roman"/>
                <w:sz w:val="21"/>
                <w:szCs w:val="21"/>
              </w:rPr>
              <w:t>徐金成</w:t>
            </w:r>
          </w:p>
        </w:tc>
        <w:tc>
          <w:tcPr>
            <w:tcW w:w="851" w:type="dxa"/>
          </w:tcPr>
          <w:p w:rsidR="009345F5" w:rsidRDefault="00661410">
            <w:pPr>
              <w:pStyle w:val="a3"/>
              <w:spacing w:line="320" w:lineRule="exact"/>
              <w:ind w:firstLineChars="0" w:firstLine="0"/>
              <w:rPr>
                <w:rFonts w:ascii="Times New Roman"/>
                <w:sz w:val="21"/>
                <w:szCs w:val="21"/>
              </w:rPr>
            </w:pPr>
            <w:r>
              <w:rPr>
                <w:rFonts w:ascii="Times New Roman"/>
                <w:sz w:val="21"/>
                <w:szCs w:val="21"/>
              </w:rPr>
              <w:t>徐金成</w:t>
            </w:r>
          </w:p>
        </w:tc>
        <w:tc>
          <w:tcPr>
            <w:tcW w:w="1183" w:type="dxa"/>
          </w:tcPr>
          <w:p w:rsidR="009345F5" w:rsidRDefault="00661410">
            <w:pPr>
              <w:pStyle w:val="a3"/>
              <w:spacing w:line="320" w:lineRule="exact"/>
              <w:ind w:firstLineChars="0" w:firstLine="0"/>
              <w:rPr>
                <w:rFonts w:ascii="Times New Roman"/>
                <w:sz w:val="21"/>
                <w:szCs w:val="21"/>
              </w:rPr>
            </w:pPr>
            <w:r>
              <w:rPr>
                <w:rFonts w:ascii="Times New Roman"/>
                <w:sz w:val="21"/>
                <w:szCs w:val="21"/>
              </w:rPr>
              <w:t>有效专利</w:t>
            </w:r>
          </w:p>
        </w:tc>
      </w:tr>
      <w:tr w:rsidR="009345F5">
        <w:trPr>
          <w:trHeight w:val="875"/>
          <w:jc w:val="center"/>
        </w:trPr>
        <w:tc>
          <w:tcPr>
            <w:tcW w:w="1088"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发明专利</w:t>
            </w:r>
          </w:p>
        </w:tc>
        <w:tc>
          <w:tcPr>
            <w:tcW w:w="1387"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一种动物活体捕捉器</w:t>
            </w:r>
          </w:p>
        </w:tc>
        <w:tc>
          <w:tcPr>
            <w:tcW w:w="816" w:type="dxa"/>
          </w:tcPr>
          <w:p w:rsidR="009345F5" w:rsidRDefault="00661410">
            <w:pPr>
              <w:pStyle w:val="a3"/>
              <w:spacing w:line="320" w:lineRule="exact"/>
              <w:ind w:firstLineChars="0" w:firstLine="0"/>
              <w:jc w:val="center"/>
              <w:rPr>
                <w:rFonts w:ascii="Times New Roman"/>
                <w:color w:val="000000" w:themeColor="text1"/>
              </w:rPr>
            </w:pPr>
            <w:r>
              <w:rPr>
                <w:rFonts w:ascii="Times New Roman"/>
                <w:sz w:val="21"/>
                <w:szCs w:val="21"/>
              </w:rPr>
              <w:t>中国</w:t>
            </w:r>
          </w:p>
        </w:tc>
        <w:tc>
          <w:tcPr>
            <w:tcW w:w="928"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ZL201010030177.8</w:t>
            </w:r>
          </w:p>
        </w:tc>
        <w:tc>
          <w:tcPr>
            <w:tcW w:w="992"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2013-04-03</w:t>
            </w:r>
          </w:p>
        </w:tc>
        <w:tc>
          <w:tcPr>
            <w:tcW w:w="1134"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1167578</w:t>
            </w:r>
          </w:p>
        </w:tc>
        <w:tc>
          <w:tcPr>
            <w:tcW w:w="850"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徐金成</w:t>
            </w:r>
          </w:p>
        </w:tc>
        <w:tc>
          <w:tcPr>
            <w:tcW w:w="851" w:type="dxa"/>
          </w:tcPr>
          <w:p w:rsidR="009345F5" w:rsidRDefault="00661410">
            <w:pPr>
              <w:pStyle w:val="a3"/>
              <w:spacing w:line="320" w:lineRule="exact"/>
              <w:ind w:firstLineChars="0" w:firstLine="0"/>
              <w:rPr>
                <w:rFonts w:ascii="Times New Roman"/>
                <w:sz w:val="21"/>
                <w:szCs w:val="21"/>
              </w:rPr>
            </w:pPr>
            <w:r>
              <w:rPr>
                <w:rFonts w:ascii="Times New Roman"/>
                <w:sz w:val="21"/>
                <w:szCs w:val="21"/>
              </w:rPr>
              <w:t>孙</w:t>
            </w:r>
            <w:r>
              <w:rPr>
                <w:rFonts w:ascii="Times New Roman"/>
                <w:sz w:val="21"/>
                <w:szCs w:val="21"/>
              </w:rPr>
              <w:t xml:space="preserve">  </w:t>
            </w:r>
            <w:proofErr w:type="gramStart"/>
            <w:r>
              <w:rPr>
                <w:rFonts w:ascii="Times New Roman"/>
                <w:sz w:val="21"/>
                <w:szCs w:val="21"/>
              </w:rPr>
              <w:t>娟</w:t>
            </w:r>
            <w:proofErr w:type="gramEnd"/>
          </w:p>
          <w:p w:rsidR="009345F5" w:rsidRDefault="00661410">
            <w:pPr>
              <w:pStyle w:val="a3"/>
              <w:spacing w:line="320" w:lineRule="exact"/>
              <w:ind w:firstLineChars="0" w:firstLine="0"/>
              <w:rPr>
                <w:rFonts w:ascii="Times New Roman"/>
                <w:color w:val="000000" w:themeColor="text1"/>
              </w:rPr>
            </w:pPr>
            <w:r>
              <w:rPr>
                <w:rFonts w:ascii="Times New Roman"/>
                <w:sz w:val="21"/>
                <w:szCs w:val="21"/>
              </w:rPr>
              <w:t>徐金成</w:t>
            </w:r>
          </w:p>
        </w:tc>
        <w:tc>
          <w:tcPr>
            <w:tcW w:w="1183"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有效专利</w:t>
            </w:r>
          </w:p>
        </w:tc>
      </w:tr>
      <w:tr w:rsidR="009345F5">
        <w:trPr>
          <w:trHeight w:val="1021"/>
          <w:jc w:val="center"/>
        </w:trPr>
        <w:tc>
          <w:tcPr>
            <w:tcW w:w="1088"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实用新型专利</w:t>
            </w:r>
          </w:p>
        </w:tc>
        <w:tc>
          <w:tcPr>
            <w:tcW w:w="1387"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一种预防松鼠上树盗食的装置</w:t>
            </w:r>
          </w:p>
        </w:tc>
        <w:tc>
          <w:tcPr>
            <w:tcW w:w="816" w:type="dxa"/>
          </w:tcPr>
          <w:p w:rsidR="009345F5" w:rsidRDefault="00661410">
            <w:pPr>
              <w:pStyle w:val="a3"/>
              <w:spacing w:line="320" w:lineRule="exact"/>
              <w:ind w:firstLineChars="0" w:firstLine="0"/>
              <w:jc w:val="center"/>
              <w:rPr>
                <w:rFonts w:ascii="Times New Roman"/>
                <w:color w:val="000000" w:themeColor="text1"/>
              </w:rPr>
            </w:pPr>
            <w:r>
              <w:rPr>
                <w:rFonts w:ascii="Times New Roman"/>
                <w:sz w:val="21"/>
                <w:szCs w:val="21"/>
              </w:rPr>
              <w:t>中国</w:t>
            </w:r>
          </w:p>
        </w:tc>
        <w:tc>
          <w:tcPr>
            <w:tcW w:w="928"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ZL201720306072.8</w:t>
            </w:r>
          </w:p>
        </w:tc>
        <w:tc>
          <w:tcPr>
            <w:tcW w:w="992"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2017-11-17</w:t>
            </w:r>
          </w:p>
        </w:tc>
        <w:tc>
          <w:tcPr>
            <w:tcW w:w="1134"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6625316</w:t>
            </w:r>
          </w:p>
        </w:tc>
        <w:tc>
          <w:tcPr>
            <w:tcW w:w="850"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西北农林科技大学</w:t>
            </w:r>
          </w:p>
        </w:tc>
        <w:tc>
          <w:tcPr>
            <w:tcW w:w="851" w:type="dxa"/>
          </w:tcPr>
          <w:p w:rsidR="009345F5" w:rsidRDefault="00661410">
            <w:pPr>
              <w:pStyle w:val="a3"/>
              <w:spacing w:line="320" w:lineRule="exact"/>
              <w:ind w:firstLineChars="0" w:firstLine="0"/>
              <w:rPr>
                <w:rFonts w:ascii="Times New Roman"/>
                <w:sz w:val="21"/>
                <w:szCs w:val="21"/>
              </w:rPr>
            </w:pPr>
            <w:proofErr w:type="gramStart"/>
            <w:r>
              <w:rPr>
                <w:rFonts w:ascii="Times New Roman"/>
                <w:sz w:val="21"/>
                <w:szCs w:val="21"/>
              </w:rPr>
              <w:t>沈贵庆</w:t>
            </w:r>
            <w:proofErr w:type="gramEnd"/>
          </w:p>
          <w:p w:rsidR="009345F5" w:rsidRDefault="00661410">
            <w:pPr>
              <w:pStyle w:val="a3"/>
              <w:spacing w:line="320" w:lineRule="exact"/>
              <w:ind w:firstLineChars="0" w:firstLine="0"/>
              <w:rPr>
                <w:rFonts w:ascii="Times New Roman"/>
                <w:color w:val="000000" w:themeColor="text1"/>
              </w:rPr>
            </w:pPr>
            <w:proofErr w:type="gramStart"/>
            <w:r>
              <w:rPr>
                <w:rFonts w:ascii="Times New Roman"/>
                <w:sz w:val="21"/>
                <w:szCs w:val="21"/>
              </w:rPr>
              <w:t>韩崇选</w:t>
            </w:r>
            <w:proofErr w:type="gramEnd"/>
          </w:p>
        </w:tc>
        <w:tc>
          <w:tcPr>
            <w:tcW w:w="1183"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有效专利</w:t>
            </w:r>
          </w:p>
        </w:tc>
      </w:tr>
      <w:tr w:rsidR="009345F5">
        <w:trPr>
          <w:trHeight w:val="839"/>
          <w:jc w:val="center"/>
        </w:trPr>
        <w:tc>
          <w:tcPr>
            <w:tcW w:w="1088"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实用新型专利</w:t>
            </w:r>
          </w:p>
        </w:tc>
        <w:tc>
          <w:tcPr>
            <w:tcW w:w="1387" w:type="dxa"/>
          </w:tcPr>
          <w:p w:rsidR="009345F5" w:rsidRDefault="00661410">
            <w:pPr>
              <w:pStyle w:val="a3"/>
              <w:spacing w:line="320" w:lineRule="exact"/>
              <w:ind w:firstLineChars="0" w:firstLine="0"/>
              <w:rPr>
                <w:rFonts w:ascii="Times New Roman"/>
                <w:color w:val="000000" w:themeColor="text1"/>
              </w:rPr>
            </w:pPr>
            <w:proofErr w:type="gramStart"/>
            <w:r>
              <w:rPr>
                <w:rFonts w:ascii="Times New Roman"/>
                <w:sz w:val="21"/>
                <w:szCs w:val="21"/>
              </w:rPr>
              <w:t>一种接洞式</w:t>
            </w:r>
            <w:proofErr w:type="gramEnd"/>
            <w:r>
              <w:rPr>
                <w:rFonts w:ascii="Times New Roman"/>
                <w:sz w:val="21"/>
                <w:szCs w:val="21"/>
              </w:rPr>
              <w:t>鼢鼠</w:t>
            </w:r>
            <w:proofErr w:type="gramStart"/>
            <w:r>
              <w:rPr>
                <w:rFonts w:ascii="Times New Roman"/>
                <w:sz w:val="21"/>
                <w:szCs w:val="21"/>
              </w:rPr>
              <w:t>活捕器</w:t>
            </w:r>
            <w:proofErr w:type="gramEnd"/>
          </w:p>
        </w:tc>
        <w:tc>
          <w:tcPr>
            <w:tcW w:w="816" w:type="dxa"/>
          </w:tcPr>
          <w:p w:rsidR="009345F5" w:rsidRDefault="00661410">
            <w:pPr>
              <w:pStyle w:val="a3"/>
              <w:spacing w:line="320" w:lineRule="exact"/>
              <w:ind w:firstLineChars="0" w:firstLine="0"/>
              <w:jc w:val="center"/>
              <w:rPr>
                <w:rFonts w:ascii="Times New Roman"/>
                <w:color w:val="000000" w:themeColor="text1"/>
              </w:rPr>
            </w:pPr>
            <w:r>
              <w:rPr>
                <w:rFonts w:ascii="Times New Roman"/>
                <w:sz w:val="21"/>
                <w:szCs w:val="21"/>
              </w:rPr>
              <w:t>中国</w:t>
            </w:r>
          </w:p>
        </w:tc>
        <w:tc>
          <w:tcPr>
            <w:tcW w:w="928"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ZL201420824383.3</w:t>
            </w:r>
          </w:p>
        </w:tc>
        <w:tc>
          <w:tcPr>
            <w:tcW w:w="992"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2015-07-01</w:t>
            </w:r>
          </w:p>
        </w:tc>
        <w:tc>
          <w:tcPr>
            <w:tcW w:w="1134"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4402231</w:t>
            </w:r>
          </w:p>
        </w:tc>
        <w:tc>
          <w:tcPr>
            <w:tcW w:w="850" w:type="dxa"/>
          </w:tcPr>
          <w:p w:rsidR="009345F5" w:rsidRDefault="00661410">
            <w:pPr>
              <w:pStyle w:val="a3"/>
              <w:spacing w:line="320" w:lineRule="exact"/>
              <w:ind w:firstLineChars="0" w:firstLine="0"/>
              <w:rPr>
                <w:rFonts w:ascii="Times New Roman"/>
                <w:color w:val="000000" w:themeColor="text1"/>
              </w:rPr>
            </w:pPr>
            <w:proofErr w:type="gramStart"/>
            <w:r>
              <w:rPr>
                <w:rFonts w:ascii="Times New Roman"/>
                <w:sz w:val="21"/>
                <w:szCs w:val="21"/>
              </w:rPr>
              <w:t>赵宏军</w:t>
            </w:r>
            <w:proofErr w:type="gramEnd"/>
          </w:p>
        </w:tc>
        <w:tc>
          <w:tcPr>
            <w:tcW w:w="851" w:type="dxa"/>
          </w:tcPr>
          <w:p w:rsidR="009345F5" w:rsidRDefault="00661410">
            <w:pPr>
              <w:pStyle w:val="a3"/>
              <w:spacing w:line="320" w:lineRule="exact"/>
              <w:ind w:firstLineChars="0" w:firstLine="0"/>
              <w:rPr>
                <w:rFonts w:ascii="Times New Roman"/>
                <w:color w:val="000000" w:themeColor="text1"/>
              </w:rPr>
            </w:pPr>
            <w:proofErr w:type="gramStart"/>
            <w:r>
              <w:rPr>
                <w:rFonts w:ascii="Times New Roman"/>
                <w:sz w:val="21"/>
                <w:szCs w:val="21"/>
              </w:rPr>
              <w:t>赵宏军</w:t>
            </w:r>
            <w:proofErr w:type="gramEnd"/>
          </w:p>
        </w:tc>
        <w:tc>
          <w:tcPr>
            <w:tcW w:w="1183" w:type="dxa"/>
          </w:tcPr>
          <w:p w:rsidR="009345F5" w:rsidRDefault="00661410">
            <w:pPr>
              <w:pStyle w:val="a3"/>
              <w:spacing w:line="320" w:lineRule="exact"/>
              <w:ind w:firstLineChars="0" w:firstLine="0"/>
              <w:rPr>
                <w:rFonts w:ascii="Times New Roman"/>
                <w:color w:val="000000" w:themeColor="text1"/>
              </w:rPr>
            </w:pPr>
            <w:r>
              <w:rPr>
                <w:rFonts w:ascii="Times New Roman"/>
                <w:sz w:val="21"/>
                <w:szCs w:val="21"/>
              </w:rPr>
              <w:t>有效专利</w:t>
            </w:r>
          </w:p>
        </w:tc>
      </w:tr>
    </w:tbl>
    <w:p w:rsidR="009345F5" w:rsidRDefault="009345F5">
      <w:pPr>
        <w:adjustRightInd w:val="0"/>
        <w:snapToGrid w:val="0"/>
        <w:spacing w:line="300" w:lineRule="auto"/>
        <w:rPr>
          <w:sz w:val="24"/>
        </w:rPr>
      </w:pPr>
    </w:p>
    <w:sectPr w:rsidR="009345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8756DC"/>
    <w:rsid w:val="00002508"/>
    <w:rsid w:val="00022ECA"/>
    <w:rsid w:val="00060057"/>
    <w:rsid w:val="00087E4D"/>
    <w:rsid w:val="00091CC8"/>
    <w:rsid w:val="000979D9"/>
    <w:rsid w:val="000C639D"/>
    <w:rsid w:val="000C71AA"/>
    <w:rsid w:val="000E1024"/>
    <w:rsid w:val="00106571"/>
    <w:rsid w:val="00107978"/>
    <w:rsid w:val="0014263A"/>
    <w:rsid w:val="00142C05"/>
    <w:rsid w:val="00151DCD"/>
    <w:rsid w:val="00163D16"/>
    <w:rsid w:val="00171C0B"/>
    <w:rsid w:val="00176369"/>
    <w:rsid w:val="00177F1C"/>
    <w:rsid w:val="00214ADE"/>
    <w:rsid w:val="0021757B"/>
    <w:rsid w:val="00226B61"/>
    <w:rsid w:val="00246019"/>
    <w:rsid w:val="002E61DD"/>
    <w:rsid w:val="00305D12"/>
    <w:rsid w:val="00325DA6"/>
    <w:rsid w:val="00335F88"/>
    <w:rsid w:val="00375650"/>
    <w:rsid w:val="00381D98"/>
    <w:rsid w:val="00397021"/>
    <w:rsid w:val="003A26BF"/>
    <w:rsid w:val="003A304B"/>
    <w:rsid w:val="003B7860"/>
    <w:rsid w:val="003E2FE6"/>
    <w:rsid w:val="003F5180"/>
    <w:rsid w:val="00426161"/>
    <w:rsid w:val="0042773A"/>
    <w:rsid w:val="00430E78"/>
    <w:rsid w:val="00433BC7"/>
    <w:rsid w:val="00461CC1"/>
    <w:rsid w:val="0046315F"/>
    <w:rsid w:val="0049359E"/>
    <w:rsid w:val="004977D0"/>
    <w:rsid w:val="004A3172"/>
    <w:rsid w:val="004B2A84"/>
    <w:rsid w:val="004E13B4"/>
    <w:rsid w:val="004E4DF1"/>
    <w:rsid w:val="004F3397"/>
    <w:rsid w:val="00526AD5"/>
    <w:rsid w:val="00533761"/>
    <w:rsid w:val="005350B7"/>
    <w:rsid w:val="00581037"/>
    <w:rsid w:val="00596F02"/>
    <w:rsid w:val="005A3AC3"/>
    <w:rsid w:val="005A6C76"/>
    <w:rsid w:val="005B3A89"/>
    <w:rsid w:val="005F474E"/>
    <w:rsid w:val="006149F6"/>
    <w:rsid w:val="006261E1"/>
    <w:rsid w:val="00626DF8"/>
    <w:rsid w:val="00631AE6"/>
    <w:rsid w:val="00635222"/>
    <w:rsid w:val="00637D8C"/>
    <w:rsid w:val="006455FF"/>
    <w:rsid w:val="00661410"/>
    <w:rsid w:val="0067380A"/>
    <w:rsid w:val="006B3F35"/>
    <w:rsid w:val="006D1205"/>
    <w:rsid w:val="006D52E5"/>
    <w:rsid w:val="006E0267"/>
    <w:rsid w:val="006E3A33"/>
    <w:rsid w:val="006E4B9F"/>
    <w:rsid w:val="006E681D"/>
    <w:rsid w:val="00702A83"/>
    <w:rsid w:val="00714F77"/>
    <w:rsid w:val="0072681C"/>
    <w:rsid w:val="007A7AD4"/>
    <w:rsid w:val="007B1AA8"/>
    <w:rsid w:val="007C0143"/>
    <w:rsid w:val="007D5948"/>
    <w:rsid w:val="007D748D"/>
    <w:rsid w:val="007E0A44"/>
    <w:rsid w:val="00815279"/>
    <w:rsid w:val="00820870"/>
    <w:rsid w:val="008305E1"/>
    <w:rsid w:val="00851165"/>
    <w:rsid w:val="008579FC"/>
    <w:rsid w:val="00870CDC"/>
    <w:rsid w:val="008756DC"/>
    <w:rsid w:val="00884BE5"/>
    <w:rsid w:val="008D1690"/>
    <w:rsid w:val="008D40F8"/>
    <w:rsid w:val="008D4AF1"/>
    <w:rsid w:val="008E0563"/>
    <w:rsid w:val="008F4841"/>
    <w:rsid w:val="008F5637"/>
    <w:rsid w:val="009345F5"/>
    <w:rsid w:val="009367EF"/>
    <w:rsid w:val="009538E6"/>
    <w:rsid w:val="00971073"/>
    <w:rsid w:val="00994BF5"/>
    <w:rsid w:val="009962F9"/>
    <w:rsid w:val="009A58A0"/>
    <w:rsid w:val="009D0879"/>
    <w:rsid w:val="009D3DDA"/>
    <w:rsid w:val="009E4DB3"/>
    <w:rsid w:val="009F49E5"/>
    <w:rsid w:val="00A1558C"/>
    <w:rsid w:val="00A31C3B"/>
    <w:rsid w:val="00A4461B"/>
    <w:rsid w:val="00A5177C"/>
    <w:rsid w:val="00A60BF9"/>
    <w:rsid w:val="00A87BDD"/>
    <w:rsid w:val="00A94493"/>
    <w:rsid w:val="00AA478B"/>
    <w:rsid w:val="00AA7DB7"/>
    <w:rsid w:val="00AB03F8"/>
    <w:rsid w:val="00AC16D0"/>
    <w:rsid w:val="00AC3030"/>
    <w:rsid w:val="00AD2B06"/>
    <w:rsid w:val="00AE1675"/>
    <w:rsid w:val="00B02849"/>
    <w:rsid w:val="00B06E7B"/>
    <w:rsid w:val="00B226F1"/>
    <w:rsid w:val="00B450F6"/>
    <w:rsid w:val="00B564B4"/>
    <w:rsid w:val="00B57CD7"/>
    <w:rsid w:val="00B6427A"/>
    <w:rsid w:val="00BE0F1D"/>
    <w:rsid w:val="00BF24DC"/>
    <w:rsid w:val="00C07E3F"/>
    <w:rsid w:val="00C62C5C"/>
    <w:rsid w:val="00C7393D"/>
    <w:rsid w:val="00C75491"/>
    <w:rsid w:val="00C75CB7"/>
    <w:rsid w:val="00C954FC"/>
    <w:rsid w:val="00CA79EC"/>
    <w:rsid w:val="00CC6EDD"/>
    <w:rsid w:val="00CD3AE2"/>
    <w:rsid w:val="00CF1196"/>
    <w:rsid w:val="00CF5B20"/>
    <w:rsid w:val="00D83F10"/>
    <w:rsid w:val="00D942F9"/>
    <w:rsid w:val="00DB7682"/>
    <w:rsid w:val="00DC0F16"/>
    <w:rsid w:val="00DC1B9F"/>
    <w:rsid w:val="00DF7F65"/>
    <w:rsid w:val="00E241E3"/>
    <w:rsid w:val="00E439F0"/>
    <w:rsid w:val="00E548F7"/>
    <w:rsid w:val="00E71CFD"/>
    <w:rsid w:val="00E9758A"/>
    <w:rsid w:val="00EC0AFB"/>
    <w:rsid w:val="00ED1F51"/>
    <w:rsid w:val="00EF6C86"/>
    <w:rsid w:val="00F14B94"/>
    <w:rsid w:val="00F1532C"/>
    <w:rsid w:val="00F31C41"/>
    <w:rsid w:val="00F43000"/>
    <w:rsid w:val="00F7596F"/>
    <w:rsid w:val="00FB6C93"/>
    <w:rsid w:val="00FD5BD2"/>
    <w:rsid w:val="00FD73DE"/>
    <w:rsid w:val="07FC359C"/>
    <w:rsid w:val="27C165A6"/>
    <w:rsid w:val="34D62E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FD05"/>
  <w15:docId w15:val="{0DF97FEB-A116-4881-B0D1-BE375AA0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pPr>
      <w:spacing w:line="360" w:lineRule="auto"/>
      <w:ind w:firstLineChars="200" w:firstLine="480"/>
    </w:pPr>
    <w:rPr>
      <w:rFonts w:ascii="仿宋_GB2312"/>
      <w:kern w:val="0"/>
      <w:sz w:val="20"/>
      <w:szCs w:val="20"/>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纯文本 字符"/>
    <w:basedOn w:val="a0"/>
    <w:link w:val="a3"/>
    <w:qFormat/>
    <w:rPr>
      <w:rFonts w:ascii="仿宋_GB2312" w:eastAsia="宋体" w:hAnsi="Times New Roman" w:cs="Times New Roman"/>
      <w:kern w:val="0"/>
      <w:sz w:val="20"/>
      <w:szCs w:val="20"/>
    </w:rPr>
  </w:style>
  <w:style w:type="character" w:customStyle="1" w:styleId="Char1">
    <w:name w:val="纯文本 Char1"/>
    <w:qFormat/>
    <w:locked/>
    <w:rPr>
      <w:rFonts w:ascii="等线" w:hAnsi="Courier New" w:cs="Times New Roman"/>
    </w:rPr>
  </w:style>
  <w:style w:type="character" w:customStyle="1" w:styleId="csefdaa1a2">
    <w:name w:val="csefdaa1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964</Words>
  <Characters>5499</Characters>
  <Application>Microsoft Office Word</Application>
  <DocSecurity>0</DocSecurity>
  <Lines>45</Lines>
  <Paragraphs>12</Paragraphs>
  <ScaleCrop>false</ScaleCrop>
  <Company>china</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李兴</cp:lastModifiedBy>
  <cp:revision>3</cp:revision>
  <cp:lastPrinted>2018-12-26T16:48:00Z</cp:lastPrinted>
  <dcterms:created xsi:type="dcterms:W3CDTF">2020-01-03T08:48:00Z</dcterms:created>
  <dcterms:modified xsi:type="dcterms:W3CDTF">2020-01-08T10:51:00Z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