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1A" w:rsidRPr="007F0590" w:rsidRDefault="0094441A" w:rsidP="0094441A">
      <w:pPr>
        <w:spacing w:line="400" w:lineRule="exact"/>
        <w:rPr>
          <w:rFonts w:ascii="方正黑体_GBK" w:eastAsia="方正黑体_GBK" w:hAnsi="仿宋_GB2312" w:cs="仿宋_GB2312" w:hint="eastAsia"/>
          <w:color w:val="000000"/>
          <w:sz w:val="30"/>
          <w:szCs w:val="30"/>
        </w:rPr>
      </w:pPr>
      <w:r w:rsidRPr="007F0590">
        <w:rPr>
          <w:rFonts w:ascii="方正黑体_GBK" w:eastAsia="方正黑体_GBK" w:hAnsi="仿宋_GB2312" w:cs="仿宋_GB2312" w:hint="eastAsia"/>
          <w:color w:val="000000"/>
          <w:sz w:val="30"/>
          <w:szCs w:val="30"/>
        </w:rPr>
        <w:t>附件</w:t>
      </w:r>
      <w:r>
        <w:rPr>
          <w:rFonts w:ascii="方正黑体_GBK" w:eastAsia="方正黑体_GBK" w:hAnsi="仿宋_GB2312" w:cs="仿宋_GB2312" w:hint="eastAsia"/>
          <w:color w:val="000000"/>
          <w:sz w:val="30"/>
          <w:szCs w:val="30"/>
        </w:rPr>
        <w:t>3</w:t>
      </w:r>
    </w:p>
    <w:p w:rsidR="0094441A" w:rsidRPr="007F0590" w:rsidRDefault="0094441A" w:rsidP="0094441A">
      <w:pPr>
        <w:spacing w:beforeLines="50" w:afterLines="50" w:line="560" w:lineRule="exact"/>
        <w:jc w:val="center"/>
        <w:rPr>
          <w:rFonts w:ascii="方正小标宋_GBK" w:eastAsia="方正小标宋_GBK" w:hAnsi="宋体"/>
          <w:bCs/>
          <w:color w:val="000000"/>
          <w:sz w:val="36"/>
          <w:szCs w:val="36"/>
        </w:rPr>
      </w:pPr>
      <w:r w:rsidRPr="007F0590">
        <w:rPr>
          <w:rFonts w:ascii="方正小标宋_GBK" w:eastAsia="方正小标宋_GBK" w:hAnsi="宋体" w:hint="eastAsia"/>
          <w:bCs/>
          <w:color w:val="000000"/>
          <w:sz w:val="36"/>
          <w:szCs w:val="36"/>
        </w:rPr>
        <w:t>国家林业和草原局院校教材建设</w:t>
      </w:r>
    </w:p>
    <w:p w:rsidR="0094441A" w:rsidRPr="007F0590" w:rsidRDefault="0094441A" w:rsidP="0094441A">
      <w:pPr>
        <w:spacing w:beforeLines="50" w:afterLines="50" w:line="560" w:lineRule="exact"/>
        <w:jc w:val="center"/>
        <w:rPr>
          <w:rFonts w:ascii="方正小标宋_GBK" w:eastAsia="方正小标宋_GBK" w:hAnsi="宋体"/>
          <w:bCs/>
          <w:color w:val="000000"/>
          <w:sz w:val="36"/>
          <w:szCs w:val="36"/>
        </w:rPr>
      </w:pPr>
      <w:r w:rsidRPr="007F0590">
        <w:rPr>
          <w:rFonts w:ascii="方正小标宋_GBK" w:eastAsia="方正小标宋_GBK" w:hAnsi="宋体" w:hint="eastAsia"/>
          <w:bCs/>
          <w:color w:val="000000"/>
          <w:sz w:val="36"/>
          <w:szCs w:val="36"/>
        </w:rPr>
        <w:t>专家委员会工作细则</w:t>
      </w:r>
    </w:p>
    <w:p w:rsidR="0094441A" w:rsidRPr="007F0590" w:rsidRDefault="0094441A" w:rsidP="0094441A">
      <w:pPr>
        <w:tabs>
          <w:tab w:val="left" w:pos="0"/>
        </w:tabs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 w:rsidRPr="007F0590">
        <w:rPr>
          <w:rFonts w:ascii="方正黑体_GBK" w:eastAsia="方正黑体_GBK" w:hAnsi="仿宋" w:hint="eastAsia"/>
          <w:bCs/>
          <w:color w:val="000000"/>
          <w:sz w:val="30"/>
          <w:szCs w:val="30"/>
        </w:rPr>
        <w:t>第一条</w:t>
      </w:r>
      <w:r w:rsidRPr="007F0590">
        <w:rPr>
          <w:rFonts w:ascii="方正仿宋_GBK" w:eastAsia="方正仿宋_GBK" w:hAnsi="仿宋" w:hint="eastAsia"/>
          <w:b/>
          <w:bCs/>
          <w:color w:val="000000"/>
          <w:sz w:val="30"/>
          <w:szCs w:val="30"/>
        </w:rPr>
        <w:t xml:space="preserve">  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为规范和加强国家林业和草原局教材建设专家委员会（以下简称“专家委”）工作，特制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定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本细则。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 w:rsidRPr="007F0590">
        <w:rPr>
          <w:rFonts w:ascii="方正黑体_GBK" w:eastAsia="方正黑体_GBK" w:hAnsi="仿宋" w:hint="eastAsia"/>
          <w:bCs/>
          <w:color w:val="000000"/>
          <w:sz w:val="30"/>
          <w:szCs w:val="30"/>
        </w:rPr>
        <w:t>第二条</w:t>
      </w:r>
      <w:r w:rsidRPr="007F0590">
        <w:rPr>
          <w:rFonts w:ascii="方正仿宋_GBK" w:eastAsia="方正仿宋_GBK" w:hAnsi="仿宋" w:hint="eastAsia"/>
          <w:b/>
          <w:bCs/>
          <w:color w:val="000000"/>
          <w:sz w:val="30"/>
          <w:szCs w:val="30"/>
        </w:rPr>
        <w:t xml:space="preserve">  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是由国家林业和草原局聘任和管理的专家咨询组织，在国家林业和草原局教材建设工作领导小组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及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国家林业和草原局人事司指导下开展工作。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 w:rsidRPr="007F0590">
        <w:rPr>
          <w:rFonts w:ascii="方正黑体_GBK" w:eastAsia="方正黑体_GBK" w:hAnsi="仿宋" w:hint="eastAsia"/>
          <w:bCs/>
          <w:color w:val="000000"/>
          <w:sz w:val="30"/>
          <w:szCs w:val="30"/>
        </w:rPr>
        <w:t>第三条</w:t>
      </w:r>
      <w:r w:rsidRPr="007F0590">
        <w:rPr>
          <w:rFonts w:ascii="方正仿宋_GBK" w:eastAsia="方正仿宋_GBK" w:hAnsi="仿宋" w:hint="eastAsia"/>
          <w:b/>
          <w:bCs/>
          <w:color w:val="000000"/>
          <w:sz w:val="30"/>
          <w:szCs w:val="30"/>
        </w:rPr>
        <w:t xml:space="preserve">  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的工作指导思想：贯彻党和国家的教育方针及科教兴国战略，结合林业和草原事业改革发展、林业和草原教育改革的实际，组织和指导林草学科及其相关专业（学科）教材建设，为推动林草教育发展，促进林草人才培养服务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 w:rsidRPr="007F0590">
        <w:rPr>
          <w:rFonts w:ascii="方正黑体_GBK" w:eastAsia="方正黑体_GBK" w:hAnsi="仿宋" w:hint="eastAsia"/>
          <w:bCs/>
          <w:color w:val="000000"/>
          <w:sz w:val="30"/>
          <w:szCs w:val="30"/>
        </w:rPr>
        <w:t>第四条</w:t>
      </w:r>
      <w:r w:rsidRPr="007F0590">
        <w:rPr>
          <w:rFonts w:ascii="方正仿宋_GBK" w:eastAsia="方正仿宋_GBK" w:hAnsi="仿宋" w:hint="eastAsia"/>
          <w:b/>
          <w:bCs/>
          <w:color w:val="000000"/>
          <w:sz w:val="30"/>
          <w:szCs w:val="30"/>
        </w:rPr>
        <w:t xml:space="preserve">  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的组织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：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（一）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设主任2名，由国家林业和草原局人事司主管教育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负责同志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和中国林业出版社主要负责同志担任。设常务副主任1名，由中国林业出版社分管教材建设工作负责同志担任。设副主任委员若干，由国家林业和草原局有关单位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负责同志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、林草相关院校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负责同志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和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专家委分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委会主任担任。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下设秘书处，挂靠在国家林业和草原局院校教材建设办公室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（以下简称“</w:t>
      </w:r>
      <w:r w:rsidRPr="000B7BB0">
        <w:rPr>
          <w:rFonts w:ascii="方正仿宋_GBK" w:eastAsia="方正仿宋_GBK" w:hAnsi="仿宋" w:hint="eastAsia"/>
          <w:color w:val="000000"/>
          <w:sz w:val="30"/>
          <w:szCs w:val="30"/>
        </w:rPr>
        <w:t>局院校教材建设办公室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”）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，设秘书长1名和副秘书长若干，秘书长由中国林业出版社教育分社社长担任；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设普通高等教育、职业教育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2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个分委会；分委会下设若干学科（专业）组，每组设组长1名。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（二）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委员、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专家</w:t>
      </w:r>
      <w:proofErr w:type="gramStart"/>
      <w:r>
        <w:rPr>
          <w:rFonts w:ascii="方正仿宋_GBK" w:eastAsia="方正仿宋_GBK" w:hAnsi="仿宋" w:hint="eastAsia"/>
          <w:color w:val="000000"/>
          <w:sz w:val="30"/>
          <w:szCs w:val="30"/>
        </w:rPr>
        <w:t>库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一般应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当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具有高级专业技术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lastRenderedPageBreak/>
        <w:t>资格，其中，普通高等教育分委会委员一般应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当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具有正高级专业技术资格；学术造诣较高，有坚实的理论基础和丰富的教学实践经验，在相关学科领域有较高的知名度；熟悉国家教育方针和政策，了解行业教学实际及教育改革的现状，对教材建设有一定的研究；一般不超过70岁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（三）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委员实行聘任制，由本人所在单位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和</w:t>
      </w:r>
      <w:r w:rsidRPr="000B7BB0">
        <w:rPr>
          <w:rFonts w:ascii="方正仿宋_GBK" w:eastAsia="方正仿宋_GBK" w:hAnsi="仿宋" w:hint="eastAsia"/>
          <w:color w:val="000000"/>
          <w:sz w:val="30"/>
          <w:szCs w:val="30"/>
        </w:rPr>
        <w:t>局院校教材建设办公室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提名推荐，国家林业和草原局人事司审批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。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任期5年，可以连任。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（四）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根据工作需要，专家委任期内可以增选和补选委员，任期与当届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委员相同。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（五）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专家库是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的基础，进入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专家委一般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应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当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先进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入专家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库；专家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库专家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经推选可进入专家委，经推选未进入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的专家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库专家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和任期届满不再继续担任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委员的专家仍是专家库专家。委员的补选和增选优先从专家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库专家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中提名推荐。专家库下设普通高等教育和职业教育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2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个分库，分库下设若干分组。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b/>
          <w:bCs/>
          <w:color w:val="000000"/>
          <w:sz w:val="30"/>
          <w:szCs w:val="30"/>
        </w:rPr>
      </w:pPr>
      <w:r w:rsidRPr="007F0590">
        <w:rPr>
          <w:rFonts w:ascii="方正黑体_GBK" w:eastAsia="方正黑体_GBK" w:hAnsi="仿宋" w:hint="eastAsia"/>
          <w:bCs/>
          <w:color w:val="000000"/>
          <w:sz w:val="30"/>
          <w:szCs w:val="30"/>
        </w:rPr>
        <w:t>第五条</w:t>
      </w:r>
      <w:r w:rsidRPr="007F0590">
        <w:rPr>
          <w:rFonts w:ascii="方正仿宋_GBK" w:eastAsia="方正仿宋_GBK" w:hAnsi="仿宋" w:hint="eastAsia"/>
          <w:b/>
          <w:bCs/>
          <w:color w:val="000000"/>
          <w:sz w:val="30"/>
          <w:szCs w:val="30"/>
        </w:rPr>
        <w:t xml:space="preserve">  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专家委职责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和任务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：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（一）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为国家林业和草原局院校教材建设提供咨询。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（二）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协助局院校教材建设办公室制定林草学科及其相关专业（学科）教材规划，并参与教材立项的评审工作。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（三）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评审局院校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教材建设办公室规划教材，并提出指导性意见。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（四）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参与全国林（农）类优秀教材的评审工作。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（五）</w:t>
      </w:r>
      <w:proofErr w:type="gramStart"/>
      <w:r>
        <w:rPr>
          <w:rFonts w:ascii="方正仿宋_GBK" w:eastAsia="方正仿宋_GBK" w:hAnsi="仿宋" w:hint="eastAsia"/>
          <w:color w:val="000000"/>
          <w:sz w:val="30"/>
          <w:szCs w:val="30"/>
        </w:rPr>
        <w:t>完成</w:t>
      </w:r>
      <w:r w:rsidRPr="000B7BB0">
        <w:rPr>
          <w:rFonts w:ascii="方正仿宋_GBK" w:eastAsia="方正仿宋_GBK" w:hAnsi="仿宋" w:hint="eastAsia"/>
          <w:color w:val="000000"/>
          <w:sz w:val="30"/>
          <w:szCs w:val="30"/>
        </w:rPr>
        <w:t>局院校</w:t>
      </w:r>
      <w:proofErr w:type="gramEnd"/>
      <w:r w:rsidRPr="000B7BB0">
        <w:rPr>
          <w:rFonts w:ascii="方正仿宋_GBK" w:eastAsia="方正仿宋_GBK" w:hAnsi="仿宋" w:hint="eastAsia"/>
          <w:color w:val="000000"/>
          <w:sz w:val="30"/>
          <w:szCs w:val="30"/>
        </w:rPr>
        <w:t>教材建设办公室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委托的其他工作。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 w:rsidRPr="007F0590">
        <w:rPr>
          <w:rFonts w:ascii="方正黑体_GBK" w:eastAsia="方正黑体_GBK" w:hAnsi="仿宋" w:hint="eastAsia"/>
          <w:bCs/>
          <w:color w:val="000000"/>
          <w:sz w:val="30"/>
          <w:szCs w:val="30"/>
        </w:rPr>
        <w:lastRenderedPageBreak/>
        <w:t>第六条</w:t>
      </w:r>
      <w:r w:rsidRPr="007F0590">
        <w:rPr>
          <w:rFonts w:ascii="方正仿宋_GBK" w:eastAsia="方正仿宋_GBK" w:hAnsi="仿宋" w:hint="eastAsia"/>
          <w:b/>
          <w:bCs/>
          <w:color w:val="000000"/>
          <w:sz w:val="30"/>
          <w:szCs w:val="30"/>
        </w:rPr>
        <w:t xml:space="preserve">  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的工作制度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：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（一）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原则上每年召开1次年度工作会议，所有成员无故不得缺席，且至少应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当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有1/2以上的委员参加。每年的年会内容是总结本年度的工作，制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定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下一年的工作计划，以及讨论其他相关议题。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（二）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各学科组原则上每2年召开1次工作会议，由组长主持。会议内容是总结本学科教材建设情况，提出、制定本学科教材建设下一步工作安排，以及讨论其他相关议题。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（三）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根据教材建设需要，不定期召开教材立项评审和优秀教材评定等工作会议，具体参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加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委员和人数根据情况确定。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（四）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按照</w:t>
      </w:r>
      <w:r w:rsidRPr="000B7BB0">
        <w:rPr>
          <w:rFonts w:ascii="方正仿宋_GBK" w:eastAsia="方正仿宋_GBK" w:hAnsi="仿宋" w:hint="eastAsia"/>
          <w:color w:val="000000"/>
          <w:sz w:val="30"/>
          <w:szCs w:val="30"/>
        </w:rPr>
        <w:t>局院校教材建设办公室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的安排，进行国家林业和草原局规划教材编写大纲的审阅工作。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</w:rPr>
        <w:t>（五）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委员应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当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按规定参加本委员会组织的工作会议和活动，完成本委员会委托的工作。连续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2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次无故不参加会议的委员，视为自动退出。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b/>
          <w:bCs/>
          <w:color w:val="000000"/>
          <w:sz w:val="30"/>
          <w:szCs w:val="30"/>
        </w:rPr>
      </w:pPr>
      <w:r w:rsidRPr="007F0590">
        <w:rPr>
          <w:rFonts w:ascii="方正黑体_GBK" w:eastAsia="方正黑体_GBK" w:hAnsi="仿宋" w:hint="eastAsia"/>
          <w:bCs/>
          <w:color w:val="000000"/>
          <w:sz w:val="30"/>
          <w:szCs w:val="30"/>
        </w:rPr>
        <w:t>第七条</w:t>
      </w:r>
      <w:r w:rsidRPr="007F0590">
        <w:rPr>
          <w:rFonts w:ascii="方正仿宋_GBK" w:eastAsia="方正仿宋_GBK" w:hAnsi="仿宋" w:hint="eastAsia"/>
          <w:b/>
          <w:bCs/>
          <w:color w:val="000000"/>
          <w:sz w:val="30"/>
          <w:szCs w:val="30"/>
        </w:rPr>
        <w:t xml:space="preserve">  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秘书处的主要职责任务</w:t>
      </w:r>
      <w:r>
        <w:rPr>
          <w:rFonts w:ascii="方正仿宋_GBK" w:eastAsia="方正仿宋_GBK" w:hAnsi="仿宋" w:hint="eastAsia"/>
          <w:color w:val="000000"/>
          <w:sz w:val="30"/>
          <w:szCs w:val="30"/>
        </w:rPr>
        <w:t>：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"/>
          <w:color w:val="000000"/>
          <w:sz w:val="30"/>
          <w:szCs w:val="30"/>
        </w:rPr>
      </w:pP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在主任委员领导下处理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的日常工作；组织、筹备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有关会议；负责</w:t>
      </w:r>
      <w:proofErr w:type="gramStart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专家委内部</w:t>
      </w:r>
      <w:proofErr w:type="gramEnd"/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及与其他部门、组织的沟通、协调工作。</w:t>
      </w:r>
    </w:p>
    <w:p w:rsidR="0094441A" w:rsidRPr="007F0590" w:rsidRDefault="0094441A" w:rsidP="0094441A">
      <w:pPr>
        <w:spacing w:line="560" w:lineRule="exact"/>
        <w:ind w:firstLineChars="200" w:firstLine="600"/>
        <w:rPr>
          <w:rFonts w:ascii="方正仿宋_GBK" w:eastAsia="方正仿宋_GBK" w:hAnsi="仿宋_GB2312" w:cs="仿宋_GB2312"/>
          <w:color w:val="000000"/>
          <w:sz w:val="30"/>
          <w:szCs w:val="30"/>
        </w:rPr>
      </w:pPr>
      <w:r w:rsidRPr="007F0590">
        <w:rPr>
          <w:rFonts w:ascii="方正黑体_GBK" w:eastAsia="方正黑体_GBK" w:hAnsi="仿宋" w:hint="eastAsia"/>
          <w:bCs/>
          <w:color w:val="000000"/>
          <w:sz w:val="30"/>
          <w:szCs w:val="30"/>
        </w:rPr>
        <w:t>第八条</w:t>
      </w:r>
      <w:r w:rsidRPr="007F0590">
        <w:rPr>
          <w:rFonts w:ascii="方正仿宋_GBK" w:eastAsia="方正仿宋_GBK" w:hAnsi="仿宋" w:hint="eastAsia"/>
          <w:b/>
          <w:bCs/>
          <w:color w:val="000000"/>
          <w:sz w:val="30"/>
          <w:szCs w:val="30"/>
        </w:rPr>
        <w:t xml:space="preserve">  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本细则由</w:t>
      </w:r>
      <w:r w:rsidRPr="000B7BB0">
        <w:rPr>
          <w:rFonts w:ascii="方正仿宋_GBK" w:eastAsia="方正仿宋_GBK" w:hAnsi="仿宋" w:hint="eastAsia"/>
          <w:color w:val="000000"/>
          <w:sz w:val="30"/>
          <w:szCs w:val="30"/>
        </w:rPr>
        <w:t>局院校教材建设办公室</w:t>
      </w:r>
      <w:r w:rsidRPr="007F0590">
        <w:rPr>
          <w:rFonts w:ascii="方正仿宋_GBK" w:eastAsia="方正仿宋_GBK" w:hAnsi="仿宋" w:hint="eastAsia"/>
          <w:color w:val="000000"/>
          <w:sz w:val="30"/>
          <w:szCs w:val="30"/>
        </w:rPr>
        <w:t>负责解释。</w:t>
      </w:r>
    </w:p>
    <w:p w:rsidR="00301A64" w:rsidRPr="0094441A" w:rsidRDefault="00301A64"/>
    <w:sectPr w:rsidR="00301A64" w:rsidRPr="0094441A" w:rsidSect="00301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41A"/>
    <w:rsid w:val="00301A64"/>
    <w:rsid w:val="0094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2020-04-23T17:21:00Z</dcterms:created>
  <dcterms:modified xsi:type="dcterms:W3CDTF">2020-04-23T17:21:00Z</dcterms:modified>
</cp:coreProperties>
</file>